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Borders>
          <w:top w:val="single" w:sz="24" w:space="0" w:color="00000A"/>
          <w:bottom w:val="single" w:sz="24" w:space="0" w:color="00000A"/>
          <w:insideH w:val="single" w:sz="24" w:space="0" w:color="00000A"/>
        </w:tblBorders>
        <w:tblCellMar>
          <w:left w:w="0" w:type="dxa"/>
          <w:right w:w="0" w:type="dxa"/>
        </w:tblCellMar>
        <w:tblLook w:val="0000" w:firstRow="0" w:lastRow="0" w:firstColumn="0" w:lastColumn="0" w:noHBand="0" w:noVBand="0"/>
      </w:tblPr>
      <w:tblGrid>
        <w:gridCol w:w="3346"/>
        <w:gridCol w:w="3451"/>
        <w:gridCol w:w="2842"/>
      </w:tblGrid>
      <w:tr w:rsidR="00C66504" w:rsidRPr="00F51A94">
        <w:trPr>
          <w:cantSplit/>
          <w:trHeight w:val="1399"/>
        </w:trPr>
        <w:tc>
          <w:tcPr>
            <w:tcW w:w="9639" w:type="dxa"/>
            <w:gridSpan w:val="3"/>
            <w:tcBorders>
              <w:top w:val="single" w:sz="24" w:space="0" w:color="00000A"/>
              <w:bottom w:val="single" w:sz="24" w:space="0" w:color="00000A"/>
            </w:tcBorders>
            <w:shd w:val="clear" w:color="auto" w:fill="auto"/>
            <w:vAlign w:val="center"/>
          </w:tcPr>
          <w:p w:rsidR="00C66504" w:rsidRPr="00F51A94" w:rsidRDefault="00FB7E98">
            <w:pPr>
              <w:pStyle w:val="FR1"/>
              <w:spacing w:line="360" w:lineRule="auto"/>
              <w:ind w:left="0" w:right="0"/>
              <w:rPr>
                <w:rFonts w:ascii="Arial" w:hAnsi="Arial" w:cs="Arial"/>
                <w:b/>
                <w:caps/>
                <w:sz w:val="24"/>
                <w:szCs w:val="24"/>
              </w:rPr>
            </w:pPr>
            <w:r w:rsidRPr="00F51A94">
              <w:rPr>
                <w:rFonts w:ascii="Arial" w:hAnsi="Arial" w:cs="Arial"/>
                <w:b/>
                <w:caps/>
                <w:sz w:val="24"/>
                <w:szCs w:val="24"/>
              </w:rPr>
              <w:t>Федеральное агентство</w:t>
            </w:r>
          </w:p>
          <w:p w:rsidR="00C66504" w:rsidRPr="00F51A94" w:rsidRDefault="00FB7E98">
            <w:pPr>
              <w:pStyle w:val="FR1"/>
              <w:spacing w:line="240" w:lineRule="auto"/>
              <w:ind w:left="0" w:right="0" w:firstLine="0"/>
              <w:rPr>
                <w:b/>
                <w:caps/>
                <w:sz w:val="20"/>
              </w:rPr>
            </w:pPr>
            <w:r w:rsidRPr="00F51A94">
              <w:rPr>
                <w:rFonts w:ascii="Arial" w:hAnsi="Arial" w:cs="Arial"/>
                <w:b/>
                <w:caps/>
                <w:sz w:val="24"/>
                <w:szCs w:val="24"/>
              </w:rPr>
              <w:t>по техническому регулированию И МЕТРОЛОГИИ</w:t>
            </w:r>
          </w:p>
        </w:tc>
      </w:tr>
      <w:tr w:rsidR="00C66504" w:rsidRPr="00F51A94">
        <w:trPr>
          <w:cantSplit/>
          <w:trHeight w:val="2170"/>
        </w:trPr>
        <w:tc>
          <w:tcPr>
            <w:tcW w:w="2976" w:type="dxa"/>
            <w:tcBorders>
              <w:bottom w:val="single" w:sz="8" w:space="0" w:color="00000A"/>
            </w:tcBorders>
            <w:shd w:val="clear" w:color="auto" w:fill="auto"/>
          </w:tcPr>
          <w:p w:rsidR="00C66504" w:rsidRPr="00F51A94" w:rsidRDefault="00FB7E98">
            <w:pPr>
              <w:pStyle w:val="FR1"/>
              <w:spacing w:line="360" w:lineRule="auto"/>
              <w:ind w:left="0" w:right="0"/>
              <w:rPr>
                <w:b/>
                <w:sz w:val="22"/>
              </w:rPr>
            </w:pPr>
            <w:r w:rsidRPr="00F51A94">
              <w:rPr>
                <w:b/>
                <w:sz w:val="22"/>
              </w:rPr>
              <w:object w:dxaOrig="1490" w:dyaOrig="814">
                <v:shape id="ole_rId2" o:spid="_x0000_i1025" style="width:131.4pt;height:1in" coordsize="" o:spt="100" adj="0,,0" path="" stroked="f">
                  <v:stroke joinstyle="miter"/>
                  <v:imagedata r:id="rId8" o:title=""/>
                  <v:formulas/>
                  <v:path o:connecttype="segments"/>
                </v:shape>
                <o:OLEObject Type="Embed" ProgID="Word.Document.8" ShapeID="ole_rId2" DrawAspect="Content" ObjectID="_1652508485" r:id="rId9"/>
              </w:object>
            </w:r>
          </w:p>
        </w:tc>
        <w:tc>
          <w:tcPr>
            <w:tcW w:w="3544" w:type="dxa"/>
            <w:tcBorders>
              <w:bottom w:val="single" w:sz="8" w:space="0" w:color="00000A"/>
            </w:tcBorders>
            <w:shd w:val="clear" w:color="auto" w:fill="auto"/>
            <w:vAlign w:val="center"/>
          </w:tcPr>
          <w:p w:rsidR="00C66504" w:rsidRPr="00F51A94" w:rsidRDefault="00FB7E98">
            <w:pPr>
              <w:pStyle w:val="FR1"/>
              <w:spacing w:line="240" w:lineRule="auto"/>
              <w:ind w:left="0" w:right="0" w:firstLine="0"/>
              <w:rPr>
                <w:b/>
                <w:sz w:val="22"/>
                <w:lang w:val="en-GB"/>
              </w:rPr>
            </w:pPr>
            <w:r w:rsidRPr="00F51A94">
              <w:rPr>
                <w:rFonts w:ascii="Arial" w:hAnsi="Arial" w:cs="Arial"/>
                <w:b/>
                <w:caps/>
                <w:spacing w:val="70"/>
                <w:sz w:val="24"/>
              </w:rPr>
              <w:t>национальныЙ СТАНДАРТ РОССИЙСКОЙ ФЕДЕРАЦИИ</w:t>
            </w:r>
          </w:p>
        </w:tc>
        <w:tc>
          <w:tcPr>
            <w:tcW w:w="3119" w:type="dxa"/>
            <w:tcBorders>
              <w:bottom w:val="single" w:sz="8" w:space="0" w:color="00000A"/>
            </w:tcBorders>
            <w:shd w:val="clear" w:color="auto" w:fill="auto"/>
            <w:vAlign w:val="center"/>
          </w:tcPr>
          <w:p w:rsidR="00C66504" w:rsidRPr="00F51A94" w:rsidRDefault="00FB7E98">
            <w:pPr>
              <w:widowControl w:val="0"/>
              <w:ind w:left="142"/>
            </w:pPr>
            <w:r w:rsidRPr="00F51A94">
              <w:rPr>
                <w:rFonts w:ascii="Arial" w:hAnsi="Arial"/>
                <w:b/>
                <w:sz w:val="40"/>
                <w:szCs w:val="40"/>
              </w:rPr>
              <w:t xml:space="preserve">ГОСТ Р </w:t>
            </w:r>
          </w:p>
          <w:p w:rsidR="00C66504" w:rsidRPr="00F51A94" w:rsidRDefault="00D35267">
            <w:pPr>
              <w:widowControl w:val="0"/>
              <w:ind w:left="142"/>
            </w:pPr>
            <w:r>
              <w:rPr>
                <w:rFonts w:ascii="Arial" w:hAnsi="Arial"/>
                <w:b/>
                <w:sz w:val="40"/>
                <w:szCs w:val="40"/>
              </w:rPr>
              <w:t>51352</w:t>
            </w:r>
            <w:r w:rsidR="00FB7E98" w:rsidRPr="00F51A94">
              <w:rPr>
                <w:rFonts w:ascii="Arial" w:hAnsi="Arial" w:cs="Arial"/>
                <w:b/>
                <w:sz w:val="40"/>
                <w:szCs w:val="40"/>
              </w:rPr>
              <w:t>–</w:t>
            </w:r>
          </w:p>
          <w:p w:rsidR="00C66504" w:rsidRPr="00F51A94" w:rsidRDefault="00FB7E98">
            <w:pPr>
              <w:widowControl w:val="0"/>
              <w:ind w:left="142"/>
            </w:pPr>
            <w:r w:rsidRPr="00F51A94">
              <w:rPr>
                <w:rFonts w:ascii="Arial" w:hAnsi="Arial" w:cs="Arial"/>
                <w:b/>
                <w:sz w:val="40"/>
                <w:szCs w:val="40"/>
              </w:rPr>
              <w:t>20</w:t>
            </w:r>
            <w:r w:rsidR="00D35267">
              <w:rPr>
                <w:rFonts w:ascii="Arial" w:hAnsi="Arial" w:cs="Arial"/>
                <w:b/>
                <w:sz w:val="40"/>
                <w:szCs w:val="40"/>
              </w:rPr>
              <w:t>ХХ</w:t>
            </w:r>
          </w:p>
          <w:p w:rsidR="00C66504" w:rsidRPr="00F51A94" w:rsidRDefault="00FB7E98">
            <w:pPr>
              <w:tabs>
                <w:tab w:val="left" w:pos="709"/>
                <w:tab w:val="center" w:pos="4677"/>
                <w:tab w:val="right" w:pos="9355"/>
              </w:tabs>
              <w:ind w:firstLine="142"/>
              <w:rPr>
                <w:rFonts w:ascii="Arial" w:hAnsi="Arial" w:cs="Arial"/>
                <w:i/>
              </w:rPr>
            </w:pPr>
            <w:r w:rsidRPr="00F51A94">
              <w:rPr>
                <w:rFonts w:ascii="Arial" w:hAnsi="Arial" w:cs="Arial"/>
                <w:i/>
              </w:rPr>
              <w:t>(проект, 1 редакция)</w:t>
            </w:r>
          </w:p>
        </w:tc>
      </w:tr>
    </w:tbl>
    <w:p w:rsidR="00C66504" w:rsidRPr="00F51A94" w:rsidRDefault="00C66504">
      <w:pPr>
        <w:pStyle w:val="FR1"/>
        <w:spacing w:line="240" w:lineRule="auto"/>
        <w:ind w:left="0" w:right="0" w:firstLine="0"/>
        <w:rPr>
          <w:rFonts w:ascii="Arial" w:hAnsi="Arial" w:cs="Arial"/>
          <w:b/>
          <w:sz w:val="24"/>
          <w:szCs w:val="24"/>
        </w:rPr>
      </w:pPr>
    </w:p>
    <w:p w:rsidR="00C66504" w:rsidRPr="00F51A94" w:rsidRDefault="00C66504">
      <w:pPr>
        <w:widowControl w:val="0"/>
        <w:jc w:val="center"/>
        <w:rPr>
          <w:rFonts w:ascii="Arial" w:hAnsi="Arial" w:cs="Arial"/>
          <w:b/>
          <w:bCs/>
        </w:rPr>
      </w:pPr>
    </w:p>
    <w:p w:rsidR="00C66504" w:rsidRDefault="00C66504">
      <w:pPr>
        <w:widowControl w:val="0"/>
        <w:jc w:val="center"/>
        <w:rPr>
          <w:rFonts w:ascii="Arial" w:hAnsi="Arial" w:cs="Arial"/>
          <w:b/>
          <w:bCs/>
        </w:rPr>
      </w:pPr>
    </w:p>
    <w:p w:rsidR="00434631" w:rsidRPr="00F51A94" w:rsidRDefault="00434631">
      <w:pPr>
        <w:widowControl w:val="0"/>
        <w:jc w:val="center"/>
        <w:rPr>
          <w:rFonts w:ascii="Arial" w:hAnsi="Arial" w:cs="Arial"/>
          <w:b/>
          <w:bCs/>
        </w:rPr>
      </w:pPr>
    </w:p>
    <w:p w:rsidR="00C66504" w:rsidRPr="00F51A94" w:rsidRDefault="00C66504">
      <w:pPr>
        <w:widowControl w:val="0"/>
        <w:jc w:val="center"/>
        <w:rPr>
          <w:rFonts w:ascii="Arial" w:hAnsi="Arial" w:cs="Arial"/>
          <w:b/>
          <w:bCs/>
        </w:rPr>
      </w:pPr>
    </w:p>
    <w:p w:rsidR="00C66504" w:rsidRPr="00F51A94" w:rsidRDefault="00C66504">
      <w:pPr>
        <w:jc w:val="center"/>
        <w:rPr>
          <w:rFonts w:ascii="Arial" w:hAnsi="Arial" w:cs="Arial"/>
          <w:b/>
        </w:rPr>
      </w:pPr>
    </w:p>
    <w:p w:rsidR="00D35267" w:rsidRPr="0052662C" w:rsidRDefault="00D35267" w:rsidP="00D35267">
      <w:pPr>
        <w:jc w:val="center"/>
        <w:rPr>
          <w:rFonts w:ascii="Arial" w:hAnsi="Arial" w:cs="Arial"/>
          <w:b/>
          <w:bCs/>
          <w:sz w:val="32"/>
          <w:szCs w:val="32"/>
        </w:rPr>
      </w:pPr>
      <w:r w:rsidRPr="00D35267">
        <w:rPr>
          <w:rFonts w:ascii="Arial" w:hAnsi="Arial" w:cs="Arial"/>
          <w:b/>
          <w:bCs/>
          <w:sz w:val="32"/>
          <w:szCs w:val="32"/>
        </w:rPr>
        <w:t xml:space="preserve">МЕДИЦИНСКИЕ ИЗДЕЛИЯ ДЛЯ ДИАГНОСТИКИ </w:t>
      </w:r>
      <w:r w:rsidR="0052662C">
        <w:rPr>
          <w:rFonts w:ascii="Arial" w:hAnsi="Arial" w:cs="Arial"/>
          <w:b/>
          <w:bCs/>
          <w:sz w:val="32"/>
          <w:szCs w:val="32"/>
          <w:lang w:val="en-US"/>
        </w:rPr>
        <w:t>IN</w:t>
      </w:r>
      <w:r w:rsidR="0052662C" w:rsidRPr="0052662C">
        <w:rPr>
          <w:rFonts w:ascii="Arial" w:hAnsi="Arial" w:cs="Arial"/>
          <w:b/>
          <w:bCs/>
          <w:sz w:val="32"/>
          <w:szCs w:val="32"/>
        </w:rPr>
        <w:t xml:space="preserve"> </w:t>
      </w:r>
      <w:r w:rsidR="0052662C">
        <w:rPr>
          <w:rFonts w:ascii="Arial" w:hAnsi="Arial" w:cs="Arial"/>
          <w:b/>
          <w:bCs/>
          <w:sz w:val="32"/>
          <w:szCs w:val="32"/>
          <w:lang w:val="en-US"/>
        </w:rPr>
        <w:t>VITRO</w:t>
      </w:r>
    </w:p>
    <w:p w:rsidR="00D35267" w:rsidRPr="00D35267" w:rsidRDefault="00D35267" w:rsidP="00D35267">
      <w:pPr>
        <w:jc w:val="center"/>
        <w:rPr>
          <w:rFonts w:ascii="Arial" w:hAnsi="Arial" w:cs="Arial"/>
          <w:b/>
          <w:bCs/>
          <w:sz w:val="32"/>
          <w:szCs w:val="32"/>
        </w:rPr>
      </w:pPr>
    </w:p>
    <w:p w:rsidR="00D35267" w:rsidRPr="00702390" w:rsidRDefault="00D35267" w:rsidP="00D35267">
      <w:pPr>
        <w:jc w:val="center"/>
        <w:rPr>
          <w:rFonts w:ascii="Arial" w:hAnsi="Arial" w:cs="Arial"/>
          <w:b/>
          <w:bCs/>
          <w:sz w:val="32"/>
          <w:szCs w:val="32"/>
        </w:rPr>
      </w:pPr>
      <w:r w:rsidRPr="00D35267">
        <w:rPr>
          <w:rFonts w:ascii="Arial" w:hAnsi="Arial" w:cs="Arial"/>
          <w:b/>
          <w:bCs/>
          <w:sz w:val="32"/>
          <w:szCs w:val="32"/>
        </w:rPr>
        <w:t xml:space="preserve"> Методы</w:t>
      </w:r>
      <w:r w:rsidRPr="00702390">
        <w:rPr>
          <w:rFonts w:ascii="Arial" w:hAnsi="Arial" w:cs="Arial"/>
          <w:b/>
          <w:bCs/>
          <w:sz w:val="32"/>
          <w:szCs w:val="32"/>
        </w:rPr>
        <w:t xml:space="preserve"> </w:t>
      </w:r>
      <w:r w:rsidRPr="00D35267">
        <w:rPr>
          <w:rFonts w:ascii="Arial" w:hAnsi="Arial" w:cs="Arial"/>
          <w:b/>
          <w:bCs/>
          <w:sz w:val="32"/>
          <w:szCs w:val="32"/>
        </w:rPr>
        <w:t>испытаний</w:t>
      </w:r>
    </w:p>
    <w:p w:rsidR="00C66504" w:rsidRPr="00702390" w:rsidRDefault="00C66504">
      <w:pPr>
        <w:jc w:val="center"/>
        <w:rPr>
          <w:rFonts w:ascii="Arial" w:hAnsi="Arial" w:cs="Arial"/>
          <w:b/>
          <w:bCs/>
          <w:caps/>
          <w:sz w:val="32"/>
          <w:szCs w:val="32"/>
        </w:rPr>
      </w:pPr>
    </w:p>
    <w:p w:rsidR="00C66504" w:rsidRPr="00702390" w:rsidRDefault="00C66504">
      <w:pPr>
        <w:pStyle w:val="af8"/>
        <w:widowControl w:val="0"/>
        <w:ind w:firstLine="0"/>
        <w:jc w:val="center"/>
        <w:rPr>
          <w:rFonts w:ascii="Times New Roman" w:hAnsi="Times New Roman"/>
          <w:b/>
          <w:sz w:val="24"/>
          <w:szCs w:val="24"/>
        </w:rPr>
      </w:pPr>
    </w:p>
    <w:p w:rsidR="00692253" w:rsidRPr="00702390" w:rsidRDefault="00692253">
      <w:pPr>
        <w:pStyle w:val="af8"/>
        <w:widowControl w:val="0"/>
        <w:ind w:firstLine="0"/>
        <w:jc w:val="center"/>
        <w:rPr>
          <w:rFonts w:ascii="Times New Roman" w:hAnsi="Times New Roman"/>
          <w:b/>
          <w:sz w:val="24"/>
          <w:szCs w:val="24"/>
        </w:rPr>
      </w:pPr>
    </w:p>
    <w:p w:rsidR="006E450C" w:rsidRPr="00702390" w:rsidRDefault="006E450C">
      <w:pPr>
        <w:pStyle w:val="af8"/>
        <w:widowControl w:val="0"/>
        <w:ind w:firstLine="0"/>
        <w:jc w:val="center"/>
        <w:rPr>
          <w:rFonts w:ascii="Times New Roman" w:hAnsi="Times New Roman"/>
          <w:b/>
          <w:sz w:val="24"/>
          <w:szCs w:val="24"/>
        </w:rPr>
      </w:pPr>
    </w:p>
    <w:p w:rsidR="00C66504" w:rsidRPr="00434631" w:rsidRDefault="00C66504">
      <w:pPr>
        <w:pStyle w:val="FR1"/>
        <w:spacing w:line="360" w:lineRule="auto"/>
        <w:ind w:left="0" w:right="0" w:firstLine="0"/>
        <w:rPr>
          <w:b/>
          <w:sz w:val="24"/>
          <w:szCs w:val="24"/>
        </w:rPr>
      </w:pPr>
    </w:p>
    <w:p w:rsidR="00C66504" w:rsidRPr="00434631" w:rsidRDefault="00C66504">
      <w:pPr>
        <w:pStyle w:val="FR1"/>
        <w:spacing w:line="360" w:lineRule="auto"/>
        <w:ind w:left="0" w:right="0" w:firstLine="0"/>
        <w:rPr>
          <w:b/>
          <w:sz w:val="24"/>
          <w:szCs w:val="24"/>
        </w:rPr>
      </w:pPr>
    </w:p>
    <w:p w:rsidR="00692253" w:rsidRPr="00434631" w:rsidRDefault="00692253">
      <w:pPr>
        <w:pStyle w:val="FR1"/>
        <w:spacing w:line="360" w:lineRule="auto"/>
        <w:ind w:left="0" w:right="0" w:firstLine="0"/>
        <w:rPr>
          <w:b/>
          <w:sz w:val="24"/>
          <w:szCs w:val="24"/>
        </w:rPr>
      </w:pPr>
    </w:p>
    <w:p w:rsidR="00C66504" w:rsidRPr="00434631" w:rsidRDefault="00C66504">
      <w:pPr>
        <w:pStyle w:val="FR1"/>
        <w:spacing w:line="360" w:lineRule="auto"/>
        <w:ind w:left="0" w:right="0" w:firstLine="0"/>
        <w:rPr>
          <w:b/>
          <w:sz w:val="24"/>
          <w:szCs w:val="24"/>
        </w:rPr>
      </w:pPr>
    </w:p>
    <w:p w:rsidR="00C66504" w:rsidRPr="00F8357A" w:rsidRDefault="00F8357A">
      <w:pPr>
        <w:pStyle w:val="FR1"/>
        <w:keepLines/>
        <w:spacing w:line="240" w:lineRule="auto"/>
        <w:ind w:left="0" w:right="0" w:firstLine="0"/>
        <w:rPr>
          <w:b/>
          <w:i/>
          <w:sz w:val="20"/>
        </w:rPr>
      </w:pPr>
      <w:r w:rsidRPr="00F8357A">
        <w:rPr>
          <w:rFonts w:ascii="Arial" w:hAnsi="Arial" w:cs="Arial"/>
          <w:bCs/>
          <w:i/>
          <w:sz w:val="24"/>
          <w:szCs w:val="24"/>
        </w:rPr>
        <w:t>Настоящий проект стандарта не подлежит применению до его утверждения</w:t>
      </w: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4327EA" w:rsidRPr="00F51A94" w:rsidRDefault="004327EA">
      <w:pPr>
        <w:pStyle w:val="FR1"/>
        <w:keepLines/>
        <w:spacing w:line="240" w:lineRule="auto"/>
        <w:ind w:left="0" w:right="0" w:firstLine="0"/>
        <w:rPr>
          <w:b/>
          <w:sz w:val="20"/>
        </w:rPr>
      </w:pPr>
    </w:p>
    <w:p w:rsidR="004327EA" w:rsidRDefault="004327EA">
      <w:pPr>
        <w:pStyle w:val="FR1"/>
        <w:keepLines/>
        <w:spacing w:line="240" w:lineRule="auto"/>
        <w:ind w:left="0" w:right="0" w:firstLine="0"/>
        <w:rPr>
          <w:b/>
          <w:sz w:val="20"/>
        </w:rPr>
      </w:pPr>
    </w:p>
    <w:p w:rsidR="00D35267" w:rsidRDefault="00D35267">
      <w:pPr>
        <w:pStyle w:val="FR1"/>
        <w:keepLines/>
        <w:spacing w:line="240" w:lineRule="auto"/>
        <w:ind w:left="0" w:right="0" w:firstLine="0"/>
        <w:rPr>
          <w:b/>
          <w:sz w:val="20"/>
        </w:rPr>
      </w:pPr>
    </w:p>
    <w:p w:rsidR="00D35267" w:rsidRDefault="00D35267">
      <w:pPr>
        <w:pStyle w:val="FR1"/>
        <w:keepLines/>
        <w:spacing w:line="240" w:lineRule="auto"/>
        <w:ind w:left="0" w:right="0" w:firstLine="0"/>
        <w:rPr>
          <w:b/>
          <w:sz w:val="20"/>
        </w:rPr>
      </w:pPr>
    </w:p>
    <w:p w:rsidR="00D35267" w:rsidRDefault="00D35267">
      <w:pPr>
        <w:pStyle w:val="FR1"/>
        <w:keepLines/>
        <w:spacing w:line="240" w:lineRule="auto"/>
        <w:ind w:left="0" w:right="0" w:firstLine="0"/>
        <w:rPr>
          <w:b/>
          <w:sz w:val="20"/>
        </w:rPr>
      </w:pPr>
    </w:p>
    <w:p w:rsidR="00D35267" w:rsidRPr="00F51A94" w:rsidRDefault="00D35267">
      <w:pPr>
        <w:pStyle w:val="FR1"/>
        <w:keepLines/>
        <w:spacing w:line="240" w:lineRule="auto"/>
        <w:ind w:left="0" w:right="0" w:firstLine="0"/>
        <w:rPr>
          <w:b/>
          <w:sz w:val="20"/>
        </w:rPr>
      </w:pPr>
    </w:p>
    <w:p w:rsidR="004327EA" w:rsidRPr="00F51A94" w:rsidRDefault="004327EA">
      <w:pPr>
        <w:pStyle w:val="FR1"/>
        <w:keepLines/>
        <w:spacing w:line="240" w:lineRule="auto"/>
        <w:ind w:left="0" w:right="0" w:firstLine="0"/>
        <w:rPr>
          <w:b/>
          <w:sz w:val="20"/>
        </w:rPr>
      </w:pPr>
    </w:p>
    <w:p w:rsidR="004327EA" w:rsidRPr="00F51A94" w:rsidRDefault="004327EA">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F51A94" w:rsidRDefault="00C66504">
      <w:pPr>
        <w:pStyle w:val="FR1"/>
        <w:keepLines/>
        <w:spacing w:line="240" w:lineRule="auto"/>
        <w:ind w:left="0" w:right="0" w:firstLine="0"/>
        <w:rPr>
          <w:b/>
          <w:sz w:val="20"/>
        </w:rPr>
      </w:pPr>
    </w:p>
    <w:p w:rsidR="00C66504" w:rsidRPr="00D35267" w:rsidRDefault="00FB7E98">
      <w:pPr>
        <w:pStyle w:val="FR1"/>
        <w:keepLines/>
        <w:spacing w:line="240" w:lineRule="auto"/>
        <w:ind w:left="0" w:right="0" w:firstLine="0"/>
        <w:rPr>
          <w:rFonts w:ascii="Arial" w:hAnsi="Arial" w:cs="Arial"/>
          <w:b/>
          <w:sz w:val="24"/>
          <w:szCs w:val="24"/>
        </w:rPr>
      </w:pPr>
      <w:r w:rsidRPr="00D35267">
        <w:rPr>
          <w:rFonts w:ascii="Arial" w:hAnsi="Arial" w:cs="Arial"/>
          <w:b/>
          <w:sz w:val="24"/>
          <w:szCs w:val="24"/>
        </w:rPr>
        <w:t>Москва</w:t>
      </w:r>
    </w:p>
    <w:p w:rsidR="00C66504" w:rsidRPr="00D35267" w:rsidRDefault="00FB7E98">
      <w:pPr>
        <w:pStyle w:val="FR1"/>
        <w:keepLines/>
        <w:spacing w:line="240" w:lineRule="auto"/>
        <w:ind w:left="0" w:right="0" w:firstLine="0"/>
        <w:rPr>
          <w:rFonts w:ascii="Arial" w:hAnsi="Arial" w:cs="Arial"/>
          <w:b/>
          <w:sz w:val="24"/>
          <w:szCs w:val="24"/>
        </w:rPr>
      </w:pPr>
      <w:proofErr w:type="spellStart"/>
      <w:r w:rsidRPr="00D35267">
        <w:rPr>
          <w:rFonts w:ascii="Arial" w:hAnsi="Arial" w:cs="Arial"/>
          <w:b/>
          <w:sz w:val="24"/>
          <w:szCs w:val="24"/>
        </w:rPr>
        <w:t>Стандартинформ</w:t>
      </w:r>
      <w:proofErr w:type="spellEnd"/>
    </w:p>
    <w:p w:rsidR="00C66504" w:rsidRPr="00701A9F" w:rsidRDefault="00FB7E98">
      <w:pPr>
        <w:pStyle w:val="FR1"/>
        <w:keepLines/>
        <w:spacing w:line="360" w:lineRule="auto"/>
        <w:ind w:left="0" w:right="0" w:firstLine="0"/>
        <w:rPr>
          <w:rStyle w:val="extended-textfull"/>
        </w:rPr>
      </w:pPr>
      <w:r w:rsidRPr="00D35267">
        <w:rPr>
          <w:rFonts w:ascii="Arial" w:hAnsi="Arial" w:cs="Arial"/>
          <w:b/>
          <w:sz w:val="24"/>
          <w:szCs w:val="24"/>
        </w:rPr>
        <w:t>20</w:t>
      </w:r>
      <w:r w:rsidRPr="00D35267">
        <w:rPr>
          <w:rFonts w:ascii="Arial" w:hAnsi="Arial" w:cs="Arial"/>
          <w:b/>
          <w:sz w:val="24"/>
          <w:szCs w:val="24"/>
          <w:lang w:val="en-US"/>
        </w:rPr>
        <w:t>20</w:t>
      </w:r>
      <w:r w:rsidRPr="00F51A94">
        <w:br w:type="page"/>
      </w:r>
    </w:p>
    <w:p w:rsidR="00C66504" w:rsidRPr="00701A9F" w:rsidRDefault="00FB7E98" w:rsidP="00554DA3">
      <w:pPr>
        <w:pStyle w:val="af1"/>
        <w:spacing w:after="240"/>
        <w:jc w:val="center"/>
        <w:rPr>
          <w:rFonts w:ascii="Arial" w:hAnsi="Arial" w:cs="Arial"/>
          <w:b/>
        </w:rPr>
      </w:pPr>
      <w:bookmarkStart w:id="0" w:name="_Toc487108436"/>
      <w:bookmarkStart w:id="1" w:name="_Toc309995717"/>
      <w:bookmarkStart w:id="2" w:name="_Toc487115990"/>
      <w:bookmarkStart w:id="3" w:name="_Toc488137992"/>
      <w:bookmarkEnd w:id="0"/>
      <w:bookmarkEnd w:id="1"/>
      <w:bookmarkEnd w:id="2"/>
      <w:bookmarkEnd w:id="3"/>
      <w:r w:rsidRPr="00701A9F">
        <w:rPr>
          <w:rFonts w:ascii="Arial" w:hAnsi="Arial" w:cs="Arial"/>
          <w:b/>
        </w:rPr>
        <w:lastRenderedPageBreak/>
        <w:t>Предисловие</w:t>
      </w:r>
    </w:p>
    <w:p w:rsidR="00C66504" w:rsidRPr="00181FDE" w:rsidRDefault="00D35267" w:rsidP="00181FDE">
      <w:pPr>
        <w:widowControl w:val="0"/>
        <w:numPr>
          <w:ilvl w:val="0"/>
          <w:numId w:val="1"/>
        </w:numPr>
        <w:tabs>
          <w:tab w:val="left" w:pos="928"/>
        </w:tabs>
        <w:spacing w:line="360" w:lineRule="auto"/>
        <w:ind w:firstLine="567"/>
        <w:jc w:val="both"/>
        <w:rPr>
          <w:rFonts w:ascii="Arial" w:eastAsia="Calibri" w:hAnsi="Arial" w:cs="Arial"/>
          <w:lang w:eastAsia="en-US"/>
        </w:rPr>
      </w:pPr>
      <w:r w:rsidRPr="00181FDE">
        <w:rPr>
          <w:rFonts w:ascii="Arial" w:eastAsia="Calibri" w:hAnsi="Arial" w:cs="Arial"/>
          <w:lang w:eastAsia="en-US"/>
        </w:rPr>
        <w:t>Разработан</w:t>
      </w:r>
      <w:r w:rsidR="00FB7E98" w:rsidRPr="00181FDE">
        <w:rPr>
          <w:rFonts w:ascii="Arial" w:eastAsia="Calibri" w:hAnsi="Arial" w:cs="Arial"/>
          <w:lang w:eastAsia="en-US"/>
        </w:rPr>
        <w:t xml:space="preserve"> </w:t>
      </w:r>
      <w:r w:rsidR="00AE39FF" w:rsidRPr="00181FDE">
        <w:rPr>
          <w:rFonts w:ascii="Arial" w:eastAsia="Calibri" w:hAnsi="Arial" w:cs="Arial"/>
          <w:lang w:eastAsia="en-US"/>
        </w:rPr>
        <w:t>Ассоциаци</w:t>
      </w:r>
      <w:r w:rsidR="00D006DD" w:rsidRPr="00181FDE">
        <w:rPr>
          <w:rFonts w:ascii="Arial" w:eastAsia="Calibri" w:hAnsi="Arial" w:cs="Arial"/>
          <w:lang w:eastAsia="en-US"/>
        </w:rPr>
        <w:t>ей</w:t>
      </w:r>
      <w:r w:rsidR="00AE39FF" w:rsidRPr="00181FDE">
        <w:rPr>
          <w:rFonts w:ascii="Arial" w:eastAsia="Calibri" w:hAnsi="Arial" w:cs="Arial"/>
          <w:lang w:eastAsia="en-US"/>
        </w:rPr>
        <w:t xml:space="preserve"> специалистов и организаций лабораторной службы «Федерация лабораторной медицины» (Ассоциация «ФЛМ</w:t>
      </w:r>
      <w:r w:rsidRPr="00181FDE">
        <w:rPr>
          <w:rFonts w:ascii="Arial" w:eastAsia="Calibri" w:hAnsi="Arial" w:cs="Arial"/>
          <w:lang w:eastAsia="en-US"/>
        </w:rPr>
        <w:t>»)</w:t>
      </w:r>
    </w:p>
    <w:p w:rsidR="00C66504" w:rsidRPr="00181FDE" w:rsidRDefault="00FB7E98" w:rsidP="00181FDE">
      <w:pPr>
        <w:widowControl w:val="0"/>
        <w:numPr>
          <w:ilvl w:val="0"/>
          <w:numId w:val="1"/>
        </w:numPr>
        <w:tabs>
          <w:tab w:val="left" w:pos="0"/>
          <w:tab w:val="left" w:pos="480"/>
          <w:tab w:val="left" w:pos="928"/>
        </w:tabs>
        <w:spacing w:line="360" w:lineRule="auto"/>
        <w:ind w:firstLine="567"/>
        <w:jc w:val="both"/>
      </w:pPr>
      <w:r w:rsidRPr="00181FDE">
        <w:rPr>
          <w:rFonts w:ascii="Arial" w:eastAsia="Calibri" w:hAnsi="Arial" w:cs="Arial"/>
          <w:lang w:eastAsia="en-US"/>
        </w:rPr>
        <w:t>ВНЕСЕН Техническим комитетом</w:t>
      </w:r>
      <w:r w:rsidRPr="00181FDE">
        <w:rPr>
          <w:rFonts w:ascii="Arial" w:eastAsia="Calibri" w:hAnsi="Arial" w:cs="Arial"/>
          <w:caps/>
          <w:lang w:eastAsia="en-US"/>
        </w:rPr>
        <w:t xml:space="preserve"> </w:t>
      </w:r>
      <w:r w:rsidRPr="00181FDE">
        <w:rPr>
          <w:rFonts w:ascii="Arial" w:eastAsia="Calibri" w:hAnsi="Arial" w:cs="Arial"/>
          <w:lang w:eastAsia="en-US"/>
        </w:rPr>
        <w:t>по стандартизации ТК 380</w:t>
      </w:r>
      <w:r w:rsidR="00EF2DC5" w:rsidRPr="00181FDE">
        <w:rPr>
          <w:rFonts w:ascii="Arial" w:eastAsia="Calibri" w:hAnsi="Arial" w:cs="Arial"/>
          <w:lang w:eastAsia="en-US"/>
        </w:rPr>
        <w:t xml:space="preserve"> </w:t>
      </w:r>
      <w:r w:rsidRPr="00181FDE">
        <w:rPr>
          <w:rFonts w:ascii="Arial" w:eastAsia="Calibri" w:hAnsi="Arial" w:cs="Arial"/>
          <w:lang w:eastAsia="en-US"/>
        </w:rPr>
        <w:t>«</w:t>
      </w:r>
      <w:r w:rsidR="00EF2DC5" w:rsidRPr="00181FDE">
        <w:rPr>
          <w:rFonts w:ascii="Arial" w:eastAsia="Calibri" w:hAnsi="Arial" w:cs="Arial"/>
          <w:lang w:eastAsia="en-US"/>
        </w:rPr>
        <w:t xml:space="preserve">Клинические лабораторные исследования и диагностические тест-системы ин </w:t>
      </w:r>
      <w:proofErr w:type="spellStart"/>
      <w:r w:rsidR="00EF2DC5" w:rsidRPr="00181FDE">
        <w:rPr>
          <w:rFonts w:ascii="Arial" w:eastAsia="Calibri" w:hAnsi="Arial" w:cs="Arial"/>
          <w:lang w:eastAsia="en-US"/>
        </w:rPr>
        <w:t>витро</w:t>
      </w:r>
      <w:proofErr w:type="spellEnd"/>
      <w:r w:rsidRPr="00181FDE">
        <w:rPr>
          <w:rFonts w:ascii="Arial" w:eastAsia="Calibri" w:hAnsi="Arial" w:cs="Arial"/>
          <w:lang w:eastAsia="en-US"/>
        </w:rPr>
        <w:t>»</w:t>
      </w:r>
    </w:p>
    <w:p w:rsidR="00C66504" w:rsidRPr="00181FDE" w:rsidRDefault="00FB7E98" w:rsidP="00181FDE">
      <w:pPr>
        <w:widowControl w:val="0"/>
        <w:numPr>
          <w:ilvl w:val="0"/>
          <w:numId w:val="1"/>
        </w:numPr>
        <w:tabs>
          <w:tab w:val="left" w:pos="360"/>
          <w:tab w:val="left" w:pos="928"/>
        </w:tabs>
        <w:spacing w:line="360" w:lineRule="auto"/>
        <w:ind w:firstLine="567"/>
        <w:jc w:val="both"/>
        <w:rPr>
          <w:rFonts w:ascii="Arial" w:eastAsia="Calibri" w:hAnsi="Arial" w:cs="Arial"/>
          <w:lang w:eastAsia="en-US"/>
        </w:rPr>
      </w:pPr>
      <w:r w:rsidRPr="00181FDE">
        <w:rPr>
          <w:rFonts w:ascii="Arial" w:eastAsia="Calibri" w:hAnsi="Arial" w:cs="Arial"/>
          <w:caps/>
          <w:lang w:eastAsia="en-US"/>
        </w:rPr>
        <w:t>Утвержден</w:t>
      </w:r>
      <w:r w:rsidRPr="00181FDE">
        <w:rPr>
          <w:rFonts w:ascii="Arial" w:eastAsia="Calibri" w:hAnsi="Arial" w:cs="Arial"/>
          <w:lang w:eastAsia="en-US"/>
        </w:rPr>
        <w:t xml:space="preserve"> И ВВЕДЕН В ДЕЙСТВИЕ Приказом Федерального агентства по техническому регулированию и метрологии от </w:t>
      </w:r>
      <w:proofErr w:type="gramStart"/>
      <w:r w:rsidRPr="00181FDE">
        <w:rPr>
          <w:rFonts w:ascii="Arial" w:eastAsia="Calibri" w:hAnsi="Arial" w:cs="Arial"/>
          <w:lang w:eastAsia="en-US"/>
        </w:rPr>
        <w:tab/>
        <w:t xml:space="preserve">  </w:t>
      </w:r>
      <w:r w:rsidRPr="00181FDE">
        <w:rPr>
          <w:rFonts w:ascii="Arial" w:eastAsia="Calibri" w:hAnsi="Arial" w:cs="Arial"/>
          <w:lang w:eastAsia="en-US"/>
        </w:rPr>
        <w:tab/>
      </w:r>
      <w:proofErr w:type="gramEnd"/>
      <w:r w:rsidRPr="00181FDE">
        <w:rPr>
          <w:rFonts w:ascii="Arial" w:eastAsia="Calibri" w:hAnsi="Arial" w:cs="Arial"/>
          <w:lang w:eastAsia="en-US"/>
        </w:rPr>
        <w:t xml:space="preserve">    </w:t>
      </w:r>
      <w:r w:rsidRPr="00181FDE">
        <w:rPr>
          <w:rFonts w:ascii="Arial" w:eastAsia="Calibri" w:hAnsi="Arial" w:cs="Arial"/>
          <w:lang w:eastAsia="en-US"/>
        </w:rPr>
        <w:tab/>
        <w:t xml:space="preserve">  20   г. № </w:t>
      </w:r>
      <w:r w:rsidRPr="00181FDE">
        <w:rPr>
          <w:rFonts w:ascii="Arial" w:eastAsia="Calibri" w:hAnsi="Arial" w:cs="Arial"/>
          <w:lang w:eastAsia="en-US"/>
        </w:rPr>
        <w:tab/>
      </w:r>
      <w:r w:rsidRPr="00181FDE">
        <w:rPr>
          <w:rFonts w:ascii="Arial" w:eastAsia="Calibri" w:hAnsi="Arial" w:cs="Arial"/>
          <w:lang w:eastAsia="en-US"/>
        </w:rPr>
        <w:tab/>
      </w:r>
    </w:p>
    <w:p w:rsidR="00C66504" w:rsidRPr="00181FDE" w:rsidRDefault="00D35267" w:rsidP="00181FDE">
      <w:pPr>
        <w:pStyle w:val="aff"/>
        <w:widowControl w:val="0"/>
        <w:numPr>
          <w:ilvl w:val="0"/>
          <w:numId w:val="1"/>
        </w:numPr>
        <w:tabs>
          <w:tab w:val="left" w:pos="993"/>
        </w:tabs>
        <w:spacing w:line="360" w:lineRule="auto"/>
        <w:jc w:val="both"/>
        <w:rPr>
          <w:rFonts w:ascii="Arial" w:hAnsi="Arial" w:cs="Arial"/>
          <w:caps/>
        </w:rPr>
      </w:pPr>
      <w:r w:rsidRPr="00181FDE">
        <w:rPr>
          <w:rFonts w:ascii="Arial" w:hAnsi="Arial" w:cs="Arial"/>
          <w:caps/>
        </w:rPr>
        <w:t>ВЗАМЕН ГОСТ Р 51352-2013</w:t>
      </w:r>
    </w:p>
    <w:p w:rsidR="00181FDE" w:rsidRDefault="00181FDE" w:rsidP="00181FDE">
      <w:pPr>
        <w:widowControl w:val="0"/>
        <w:tabs>
          <w:tab w:val="left" w:pos="993"/>
        </w:tabs>
        <w:spacing w:line="360" w:lineRule="auto"/>
        <w:jc w:val="both"/>
        <w:rPr>
          <w:rFonts w:ascii="Arial" w:eastAsia="Calibri" w:hAnsi="Arial" w:cs="Arial"/>
          <w:caps/>
          <w:sz w:val="22"/>
          <w:szCs w:val="22"/>
        </w:rPr>
      </w:pPr>
    </w:p>
    <w:p w:rsidR="00181FDE" w:rsidRDefault="00181FDE" w:rsidP="00181FDE">
      <w:pPr>
        <w:widowControl w:val="0"/>
        <w:tabs>
          <w:tab w:val="left" w:pos="993"/>
        </w:tabs>
        <w:spacing w:line="360" w:lineRule="auto"/>
        <w:jc w:val="both"/>
        <w:rPr>
          <w:rFonts w:ascii="Arial" w:eastAsia="Calibri" w:hAnsi="Arial" w:cs="Arial"/>
          <w:caps/>
          <w:sz w:val="22"/>
          <w:szCs w:val="22"/>
        </w:rPr>
      </w:pPr>
    </w:p>
    <w:p w:rsidR="00181FDE" w:rsidRDefault="00181FDE" w:rsidP="00181FDE">
      <w:pPr>
        <w:widowControl w:val="0"/>
        <w:tabs>
          <w:tab w:val="left" w:pos="993"/>
        </w:tabs>
        <w:spacing w:line="360" w:lineRule="auto"/>
        <w:jc w:val="both"/>
        <w:rPr>
          <w:rFonts w:ascii="Arial" w:eastAsia="Calibri" w:hAnsi="Arial" w:cs="Arial"/>
          <w:caps/>
          <w:sz w:val="22"/>
          <w:szCs w:val="22"/>
        </w:rPr>
      </w:pPr>
    </w:p>
    <w:p w:rsidR="00181FDE" w:rsidRDefault="00181FDE" w:rsidP="00181FDE">
      <w:pPr>
        <w:widowControl w:val="0"/>
        <w:tabs>
          <w:tab w:val="left" w:pos="993"/>
        </w:tabs>
        <w:spacing w:line="360" w:lineRule="auto"/>
        <w:jc w:val="both"/>
        <w:rPr>
          <w:rFonts w:ascii="Arial" w:eastAsia="Calibri" w:hAnsi="Arial" w:cs="Arial"/>
          <w:caps/>
          <w:sz w:val="22"/>
          <w:szCs w:val="22"/>
        </w:rPr>
      </w:pPr>
    </w:p>
    <w:p w:rsidR="00181FDE" w:rsidRDefault="00181FDE" w:rsidP="00181FDE">
      <w:pPr>
        <w:widowControl w:val="0"/>
        <w:tabs>
          <w:tab w:val="left" w:pos="993"/>
        </w:tabs>
        <w:spacing w:line="360" w:lineRule="auto"/>
        <w:jc w:val="both"/>
        <w:rPr>
          <w:rFonts w:ascii="Arial" w:eastAsia="Calibri" w:hAnsi="Arial" w:cs="Arial"/>
          <w:caps/>
          <w:sz w:val="22"/>
          <w:szCs w:val="22"/>
        </w:rPr>
      </w:pPr>
    </w:p>
    <w:p w:rsidR="00181FDE" w:rsidRDefault="00181FDE" w:rsidP="00181FDE">
      <w:pPr>
        <w:widowControl w:val="0"/>
        <w:tabs>
          <w:tab w:val="left" w:pos="993"/>
        </w:tabs>
        <w:spacing w:line="360" w:lineRule="auto"/>
        <w:jc w:val="both"/>
        <w:rPr>
          <w:rFonts w:ascii="Arial" w:eastAsia="Calibri" w:hAnsi="Arial" w:cs="Arial"/>
          <w:caps/>
          <w:sz w:val="22"/>
          <w:szCs w:val="22"/>
        </w:rPr>
      </w:pPr>
    </w:p>
    <w:p w:rsidR="00181FDE" w:rsidRDefault="00181FDE" w:rsidP="00181FDE">
      <w:pPr>
        <w:widowControl w:val="0"/>
        <w:tabs>
          <w:tab w:val="left" w:pos="993"/>
        </w:tabs>
        <w:spacing w:line="360" w:lineRule="auto"/>
        <w:jc w:val="both"/>
        <w:rPr>
          <w:rFonts w:ascii="Arial" w:eastAsia="Calibri" w:hAnsi="Arial" w:cs="Arial"/>
          <w:caps/>
          <w:sz w:val="22"/>
          <w:szCs w:val="22"/>
        </w:rPr>
      </w:pPr>
    </w:p>
    <w:p w:rsidR="00181FDE" w:rsidRPr="00181FDE" w:rsidRDefault="00181FDE" w:rsidP="00181FDE">
      <w:pPr>
        <w:widowControl w:val="0"/>
        <w:tabs>
          <w:tab w:val="left" w:pos="993"/>
        </w:tabs>
        <w:spacing w:line="360" w:lineRule="auto"/>
        <w:jc w:val="both"/>
        <w:rPr>
          <w:rFonts w:ascii="Arial" w:eastAsia="Calibri" w:hAnsi="Arial" w:cs="Arial"/>
          <w:caps/>
          <w:sz w:val="22"/>
          <w:szCs w:val="22"/>
        </w:rPr>
      </w:pPr>
    </w:p>
    <w:p w:rsidR="00C66504" w:rsidRPr="00F51A94" w:rsidRDefault="00FB7E98">
      <w:pPr>
        <w:tabs>
          <w:tab w:val="left" w:pos="360"/>
        </w:tabs>
        <w:spacing w:after="200" w:line="300" w:lineRule="exact"/>
        <w:ind w:firstLine="567"/>
        <w:jc w:val="both"/>
      </w:pPr>
      <w:r w:rsidRPr="00F51A94">
        <w:rPr>
          <w:rFonts w:ascii="Arial" w:hAnsi="Arial" w:cs="Arial"/>
          <w:i/>
          <w:sz w:val="22"/>
          <w:szCs w:val="22"/>
        </w:rPr>
        <w:t>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0">
        <w:r w:rsidRPr="00F51A94">
          <w:rPr>
            <w:rStyle w:val="-"/>
            <w:rFonts w:ascii="Arial" w:hAnsi="Arial" w:cs="Arial"/>
            <w:i/>
            <w:color w:val="auto"/>
            <w:sz w:val="22"/>
            <w:szCs w:val="22"/>
          </w:rPr>
          <w:t>www.gost.ru</w:t>
        </w:r>
      </w:hyperlink>
      <w:r w:rsidRPr="00F51A94">
        <w:rPr>
          <w:rFonts w:ascii="Arial" w:hAnsi="Arial" w:cs="Arial"/>
          <w:i/>
          <w:sz w:val="22"/>
          <w:szCs w:val="22"/>
        </w:rPr>
        <w:t>)</w:t>
      </w:r>
    </w:p>
    <w:p w:rsidR="00434631" w:rsidRDefault="00434631" w:rsidP="00D35267">
      <w:pPr>
        <w:tabs>
          <w:tab w:val="left" w:pos="360"/>
        </w:tabs>
        <w:spacing w:line="360" w:lineRule="exact"/>
        <w:ind w:firstLine="567"/>
        <w:jc w:val="right"/>
        <w:rPr>
          <w:rFonts w:ascii="Arial" w:eastAsia="Calibri" w:hAnsi="Arial" w:cs="Arial"/>
          <w:sz w:val="22"/>
          <w:szCs w:val="22"/>
          <w:lang w:eastAsia="en-US"/>
        </w:rPr>
      </w:pPr>
    </w:p>
    <w:p w:rsidR="00434631" w:rsidRDefault="00434631" w:rsidP="00D35267">
      <w:pPr>
        <w:tabs>
          <w:tab w:val="left" w:pos="360"/>
        </w:tabs>
        <w:spacing w:line="360" w:lineRule="exact"/>
        <w:ind w:firstLine="567"/>
        <w:jc w:val="right"/>
        <w:rPr>
          <w:rFonts w:ascii="Arial" w:eastAsia="Calibri" w:hAnsi="Arial" w:cs="Arial"/>
          <w:sz w:val="22"/>
          <w:szCs w:val="22"/>
          <w:lang w:eastAsia="en-US"/>
        </w:rPr>
      </w:pPr>
    </w:p>
    <w:p w:rsidR="00181FDE" w:rsidRDefault="00181FDE" w:rsidP="00D35267">
      <w:pPr>
        <w:tabs>
          <w:tab w:val="left" w:pos="360"/>
        </w:tabs>
        <w:spacing w:line="360" w:lineRule="exact"/>
        <w:ind w:firstLine="567"/>
        <w:jc w:val="right"/>
        <w:rPr>
          <w:rFonts w:ascii="Arial" w:eastAsia="Calibri" w:hAnsi="Arial" w:cs="Arial"/>
          <w:sz w:val="22"/>
          <w:szCs w:val="22"/>
          <w:lang w:eastAsia="en-US"/>
        </w:rPr>
      </w:pPr>
    </w:p>
    <w:p w:rsidR="00181FDE" w:rsidRDefault="00181FDE" w:rsidP="00D35267">
      <w:pPr>
        <w:tabs>
          <w:tab w:val="left" w:pos="360"/>
        </w:tabs>
        <w:spacing w:line="360" w:lineRule="exact"/>
        <w:ind w:firstLine="567"/>
        <w:jc w:val="right"/>
        <w:rPr>
          <w:rFonts w:ascii="Arial" w:eastAsia="Calibri" w:hAnsi="Arial" w:cs="Arial"/>
          <w:sz w:val="22"/>
          <w:szCs w:val="22"/>
          <w:lang w:eastAsia="en-US"/>
        </w:rPr>
      </w:pPr>
    </w:p>
    <w:p w:rsidR="00181FDE" w:rsidRDefault="00181FDE" w:rsidP="00D35267">
      <w:pPr>
        <w:tabs>
          <w:tab w:val="left" w:pos="360"/>
        </w:tabs>
        <w:spacing w:line="360" w:lineRule="exact"/>
        <w:ind w:firstLine="567"/>
        <w:jc w:val="right"/>
        <w:rPr>
          <w:rFonts w:ascii="Arial" w:eastAsia="Calibri" w:hAnsi="Arial" w:cs="Arial"/>
          <w:sz w:val="22"/>
          <w:szCs w:val="22"/>
          <w:lang w:eastAsia="en-US"/>
        </w:rPr>
      </w:pPr>
    </w:p>
    <w:p w:rsidR="00181FDE" w:rsidRDefault="00181FDE" w:rsidP="00D35267">
      <w:pPr>
        <w:tabs>
          <w:tab w:val="left" w:pos="360"/>
        </w:tabs>
        <w:spacing w:line="360" w:lineRule="exact"/>
        <w:ind w:firstLine="567"/>
        <w:jc w:val="right"/>
        <w:rPr>
          <w:rFonts w:ascii="Arial" w:eastAsia="Calibri" w:hAnsi="Arial" w:cs="Arial"/>
          <w:sz w:val="22"/>
          <w:szCs w:val="22"/>
          <w:lang w:eastAsia="en-US"/>
        </w:rPr>
      </w:pPr>
    </w:p>
    <w:p w:rsidR="00434631" w:rsidRDefault="00434631" w:rsidP="00D35267">
      <w:pPr>
        <w:tabs>
          <w:tab w:val="left" w:pos="360"/>
        </w:tabs>
        <w:spacing w:line="360" w:lineRule="exact"/>
        <w:ind w:firstLine="567"/>
        <w:jc w:val="right"/>
        <w:rPr>
          <w:rFonts w:ascii="Arial" w:eastAsia="Calibri" w:hAnsi="Arial" w:cs="Arial"/>
          <w:sz w:val="22"/>
          <w:szCs w:val="22"/>
          <w:lang w:eastAsia="en-US"/>
        </w:rPr>
      </w:pPr>
    </w:p>
    <w:p w:rsidR="00434631" w:rsidRDefault="00434631" w:rsidP="00D35267">
      <w:pPr>
        <w:tabs>
          <w:tab w:val="left" w:pos="360"/>
        </w:tabs>
        <w:spacing w:line="360" w:lineRule="exact"/>
        <w:ind w:firstLine="567"/>
        <w:jc w:val="right"/>
        <w:rPr>
          <w:rFonts w:ascii="Arial" w:eastAsia="Calibri" w:hAnsi="Arial" w:cs="Arial"/>
          <w:sz w:val="22"/>
          <w:szCs w:val="22"/>
          <w:lang w:eastAsia="en-US"/>
        </w:rPr>
      </w:pPr>
    </w:p>
    <w:p w:rsidR="00C66504" w:rsidRPr="00F51A94" w:rsidRDefault="00FB7E98" w:rsidP="00D35267">
      <w:pPr>
        <w:tabs>
          <w:tab w:val="left" w:pos="360"/>
        </w:tabs>
        <w:spacing w:line="360" w:lineRule="exact"/>
        <w:ind w:firstLine="567"/>
        <w:jc w:val="right"/>
      </w:pPr>
      <w:r w:rsidRPr="00F51A94">
        <w:rPr>
          <w:rFonts w:ascii="Arial" w:eastAsia="Calibri" w:hAnsi="Arial" w:cs="Arial"/>
          <w:sz w:val="22"/>
          <w:szCs w:val="22"/>
          <w:lang w:eastAsia="en-US"/>
        </w:rPr>
        <w:t xml:space="preserve">© </w:t>
      </w:r>
      <w:proofErr w:type="spellStart"/>
      <w:r w:rsidR="00181FDE" w:rsidRPr="00181FDE">
        <w:rPr>
          <w:rFonts w:ascii="Arial" w:eastAsia="Calibri" w:hAnsi="Arial" w:cs="Arial"/>
          <w:sz w:val="22"/>
          <w:szCs w:val="22"/>
          <w:lang w:eastAsia="en-US"/>
        </w:rPr>
        <w:t>Стандартинформ</w:t>
      </w:r>
      <w:proofErr w:type="spellEnd"/>
      <w:r w:rsidR="00181FDE" w:rsidRPr="00181FDE">
        <w:rPr>
          <w:rFonts w:ascii="Arial" w:eastAsia="Calibri" w:hAnsi="Arial" w:cs="Arial"/>
          <w:sz w:val="22"/>
          <w:szCs w:val="22"/>
          <w:lang w:eastAsia="en-US"/>
        </w:rPr>
        <w:t>, оформление, 20__</w:t>
      </w:r>
    </w:p>
    <w:p w:rsidR="00C66504" w:rsidRPr="00F51A94" w:rsidRDefault="00C66504">
      <w:pPr>
        <w:spacing w:after="200" w:line="276" w:lineRule="auto"/>
        <w:ind w:firstLine="567"/>
        <w:jc w:val="right"/>
        <w:rPr>
          <w:rFonts w:ascii="Arial" w:eastAsia="Calibri" w:hAnsi="Arial" w:cs="Arial"/>
          <w:sz w:val="22"/>
          <w:szCs w:val="22"/>
          <w:lang w:eastAsia="en-US"/>
        </w:rPr>
      </w:pPr>
    </w:p>
    <w:p w:rsidR="00C66504" w:rsidRPr="00F51A94" w:rsidRDefault="00FB7E98">
      <w:pPr>
        <w:widowControl w:val="0"/>
        <w:ind w:firstLine="567"/>
        <w:jc w:val="both"/>
        <w:rPr>
          <w:rFonts w:ascii="Arial" w:eastAsia="Calibri" w:hAnsi="Arial" w:cs="Arial"/>
          <w:sz w:val="22"/>
          <w:szCs w:val="22"/>
          <w:lang w:eastAsia="en-US"/>
        </w:rPr>
      </w:pPr>
      <w:r w:rsidRPr="00F51A94">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rsidRPr="00F51A94">
        <w:br w:type="page"/>
      </w:r>
    </w:p>
    <w:p w:rsidR="00C66504" w:rsidRPr="00F51A94" w:rsidRDefault="00FB7E98">
      <w:pPr>
        <w:pStyle w:val="afb"/>
        <w:ind w:firstLine="0"/>
        <w:jc w:val="center"/>
        <w:rPr>
          <w:b/>
          <w:sz w:val="28"/>
          <w:szCs w:val="28"/>
        </w:rPr>
      </w:pPr>
      <w:r w:rsidRPr="00F51A94">
        <w:rPr>
          <w:b/>
          <w:sz w:val="28"/>
          <w:szCs w:val="28"/>
        </w:rPr>
        <w:lastRenderedPageBreak/>
        <w:t>Содержание</w:t>
      </w:r>
    </w:p>
    <w:sdt>
      <w:sdtPr>
        <w:rPr>
          <w:rFonts w:ascii="Times New Roman" w:eastAsia="Times New Roman" w:hAnsi="Times New Roman" w:cs="Times New Roman"/>
          <w:color w:val="auto"/>
          <w:sz w:val="24"/>
          <w:szCs w:val="24"/>
        </w:rPr>
        <w:id w:val="-1239948865"/>
        <w:docPartObj>
          <w:docPartGallery w:val="Table of Contents"/>
          <w:docPartUnique/>
        </w:docPartObj>
      </w:sdtPr>
      <w:sdtEndPr>
        <w:rPr>
          <w:b/>
          <w:bCs/>
        </w:rPr>
      </w:sdtEndPr>
      <w:sdtContent>
        <w:p w:rsidR="00C04E3F" w:rsidRDefault="00C04E3F">
          <w:pPr>
            <w:pStyle w:val="aff7"/>
          </w:pPr>
        </w:p>
        <w:p w:rsidR="00DE15CF" w:rsidRPr="00CC4E2C" w:rsidRDefault="00C04E3F"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r w:rsidRPr="009F2A78">
            <w:rPr>
              <w:b w:val="0"/>
              <w:bCs/>
              <w:sz w:val="24"/>
              <w:szCs w:val="24"/>
            </w:rPr>
            <w:fldChar w:fldCharType="begin"/>
          </w:r>
          <w:r w:rsidRPr="009F2A78">
            <w:rPr>
              <w:b w:val="0"/>
              <w:bCs/>
              <w:sz w:val="24"/>
              <w:szCs w:val="24"/>
            </w:rPr>
            <w:instrText xml:space="preserve"> TOC \o "1-3" \h \z \u </w:instrText>
          </w:r>
          <w:r w:rsidRPr="009F2A78">
            <w:rPr>
              <w:b w:val="0"/>
              <w:bCs/>
              <w:sz w:val="24"/>
              <w:szCs w:val="24"/>
            </w:rPr>
            <w:fldChar w:fldCharType="separate"/>
          </w:r>
          <w:hyperlink w:anchor="_Toc41666376" w:history="1">
            <w:r w:rsidR="00DE15CF" w:rsidRPr="00CC4E2C">
              <w:rPr>
                <w:rStyle w:val="aff1"/>
                <w:b w:val="0"/>
                <w:noProof/>
                <w:sz w:val="24"/>
                <w:szCs w:val="24"/>
              </w:rPr>
              <w:t>Введение</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77" w:history="1">
            <w:r w:rsidR="00DE15CF" w:rsidRPr="00CC4E2C">
              <w:rPr>
                <w:rStyle w:val="aff1"/>
                <w:b w:val="0"/>
                <w:noProof/>
                <w:sz w:val="24"/>
                <w:szCs w:val="24"/>
              </w:rPr>
              <w:t>1 Область применения</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78" w:history="1">
            <w:r w:rsidR="00DE15CF" w:rsidRPr="00CC4E2C">
              <w:rPr>
                <w:rStyle w:val="aff1"/>
                <w:b w:val="0"/>
                <w:noProof/>
                <w:sz w:val="24"/>
                <w:szCs w:val="24"/>
              </w:rPr>
              <w:t>2 Нормативные ссылки</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79" w:history="1">
            <w:r w:rsidR="00DE15CF" w:rsidRPr="00CC4E2C">
              <w:rPr>
                <w:rStyle w:val="aff1"/>
                <w:b w:val="0"/>
                <w:noProof/>
                <w:sz w:val="24"/>
                <w:szCs w:val="24"/>
              </w:rPr>
              <w:t>3 Термины и определения</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0" w:history="1">
            <w:r w:rsidR="00DE15CF" w:rsidRPr="00CC4E2C">
              <w:rPr>
                <w:rStyle w:val="aff1"/>
                <w:b w:val="0"/>
                <w:noProof/>
                <w:sz w:val="24"/>
                <w:szCs w:val="24"/>
              </w:rPr>
              <w:t>4 Общие требования к испытаниям медицинских изделий для диагностики ин витро</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1" w:history="1">
            <w:r w:rsidR="00DE15CF" w:rsidRPr="00CC4E2C">
              <w:rPr>
                <w:rStyle w:val="aff1"/>
                <w:b w:val="0"/>
                <w:noProof/>
                <w:sz w:val="24"/>
                <w:szCs w:val="24"/>
              </w:rPr>
              <w:t>5 Оценка соответствия медицинского изделия</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2" w:history="1">
            <w:r w:rsidR="00DE15CF" w:rsidRPr="00CC4E2C">
              <w:rPr>
                <w:rStyle w:val="aff1"/>
                <w:b w:val="0"/>
                <w:noProof/>
                <w:sz w:val="24"/>
                <w:szCs w:val="24"/>
              </w:rPr>
              <w:t>6 Общие технические требования к медицинским изделиям для диагностики ин витро при проведении оценки соответствия</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3" w:history="1">
            <w:r w:rsidR="00DE15CF" w:rsidRPr="00CC4E2C">
              <w:rPr>
                <w:rStyle w:val="aff1"/>
                <w:b w:val="0"/>
                <w:noProof/>
                <w:sz w:val="24"/>
                <w:szCs w:val="24"/>
              </w:rPr>
              <w:t>7 Изделия для выявления вирусных инфекций</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4" w:history="1">
            <w:r w:rsidR="00DE15CF" w:rsidRPr="00CC4E2C">
              <w:rPr>
                <w:rStyle w:val="aff1"/>
                <w:b w:val="0"/>
                <w:noProof/>
                <w:sz w:val="24"/>
                <w:szCs w:val="24"/>
              </w:rPr>
              <w:t>8 Изделия, предназначенные для тестирования жидкостей организма</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5" w:history="1">
            <w:r w:rsidR="00DE15CF" w:rsidRPr="00CC4E2C">
              <w:rPr>
                <w:rStyle w:val="aff1"/>
                <w:b w:val="0"/>
                <w:noProof/>
                <w:sz w:val="24"/>
                <w:szCs w:val="24"/>
              </w:rPr>
              <w:t>9 Медицинские изделия, предназначенные для самодиагностики</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6" w:history="1">
            <w:r w:rsidR="00DE15CF" w:rsidRPr="00CC4E2C">
              <w:rPr>
                <w:rStyle w:val="aff1"/>
                <w:b w:val="0"/>
                <w:noProof/>
                <w:sz w:val="24"/>
                <w:szCs w:val="24"/>
              </w:rPr>
              <w:t>10 Оценка чувствительности по положительным результатам испытаний аттестованных положительных образцов сероконверсии</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7" w:history="1">
            <w:r w:rsidR="00DE15CF" w:rsidRPr="00CC4E2C">
              <w:rPr>
                <w:rStyle w:val="aff1"/>
                <w:b w:val="0"/>
                <w:noProof/>
                <w:sz w:val="24"/>
                <w:szCs w:val="24"/>
              </w:rPr>
              <w:t>11 Оценка эффективности изделия для анализа сыворотки и плазмы</w:t>
            </w:r>
            <w:r w:rsidR="00DE15CF" w:rsidRPr="00CC4E2C">
              <w:rPr>
                <w:b w:val="0"/>
                <w:noProof/>
                <w:webHidden/>
                <w:sz w:val="24"/>
                <w:szCs w:val="24"/>
              </w:rPr>
              <w:tab/>
            </w:r>
            <w:r w:rsidR="00DE15CF" w:rsidRPr="00CC4E2C">
              <w:rPr>
                <w:b w:val="0"/>
                <w:noProof/>
                <w:webHidden/>
                <w:sz w:val="24"/>
                <w:szCs w:val="24"/>
              </w:rPr>
              <w:fldChar w:fldCharType="begin"/>
            </w:r>
            <w:r w:rsidR="00DE15CF" w:rsidRPr="00CC4E2C">
              <w:rPr>
                <w:b w:val="0"/>
                <w:noProof/>
                <w:webHidden/>
                <w:sz w:val="24"/>
                <w:szCs w:val="24"/>
              </w:rPr>
              <w:instrText xml:space="preserve"> PAGEREF _Toc41666387 \h </w:instrText>
            </w:r>
            <w:r w:rsidR="00DE15CF" w:rsidRPr="00CC4E2C">
              <w:rPr>
                <w:b w:val="0"/>
                <w:noProof/>
                <w:webHidden/>
                <w:sz w:val="24"/>
                <w:szCs w:val="24"/>
              </w:rPr>
            </w:r>
            <w:r w:rsidR="00DE15CF" w:rsidRPr="00CC4E2C">
              <w:rPr>
                <w:b w:val="0"/>
                <w:noProof/>
                <w:webHidden/>
                <w:sz w:val="24"/>
                <w:szCs w:val="24"/>
              </w:rPr>
              <w:fldChar w:fldCharType="end"/>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8" w:history="1">
            <w:r w:rsidR="00DE15CF" w:rsidRPr="00CC4E2C">
              <w:rPr>
                <w:rStyle w:val="aff1"/>
                <w:b w:val="0"/>
                <w:noProof/>
                <w:sz w:val="24"/>
                <w:szCs w:val="24"/>
              </w:rPr>
              <w:t>12 Оценки эффективности реагентов для определения антигенов групп крови</w:t>
            </w:r>
            <w:r w:rsidR="00F8357A" w:rsidRPr="00CC4E2C">
              <w:rPr>
                <w:b w:val="0"/>
                <w:noProof/>
                <w:webHidden/>
                <w:sz w:val="24"/>
                <w:szCs w:val="24"/>
              </w:rPr>
              <w:t>.</w:t>
            </w:r>
          </w:hyperlink>
          <w:r w:rsidR="00CC4E2C">
            <w:rPr>
              <w:b w:val="0"/>
              <w:noProof/>
              <w:sz w:val="24"/>
              <w:szCs w:val="24"/>
            </w:rPr>
            <w:t>.....................</w:t>
          </w:r>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89" w:history="1">
            <w:r w:rsidR="00DE15CF" w:rsidRPr="00CC4E2C">
              <w:rPr>
                <w:rStyle w:val="aff1"/>
                <w:b w:val="0"/>
                <w:noProof/>
                <w:sz w:val="24"/>
                <w:szCs w:val="24"/>
              </w:rPr>
              <w:t>13 Соответствие калибратора контрольному лабораторному раствору</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90" w:history="1">
            <w:r w:rsidR="00DE15CF" w:rsidRPr="00CC4E2C">
              <w:rPr>
                <w:rStyle w:val="aff1"/>
                <w:b w:val="0"/>
                <w:noProof/>
                <w:sz w:val="24"/>
                <w:szCs w:val="24"/>
              </w:rPr>
              <w:t>14 Коэффициент вариации</w:t>
            </w:r>
            <w:r w:rsidR="00DE15CF" w:rsidRPr="00CC4E2C">
              <w:rPr>
                <w:b w:val="0"/>
                <w:noProof/>
                <w:webHidden/>
                <w:sz w:val="24"/>
                <w:szCs w:val="24"/>
              </w:rPr>
              <w:tab/>
            </w:r>
          </w:hyperlink>
        </w:p>
        <w:p w:rsidR="00DE15CF" w:rsidRPr="00CC4E2C" w:rsidRDefault="00E919AC"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91" w:history="1">
            <w:r w:rsidR="00DE15CF" w:rsidRPr="00CC4E2C">
              <w:rPr>
                <w:rStyle w:val="aff1"/>
                <w:b w:val="0"/>
                <w:noProof/>
                <w:sz w:val="24"/>
                <w:szCs w:val="24"/>
              </w:rPr>
              <w:t>Приложение А</w:t>
            </w:r>
            <w:r w:rsidR="00407DB9">
              <w:rPr>
                <w:rStyle w:val="aff1"/>
                <w:b w:val="0"/>
                <w:noProof/>
                <w:sz w:val="24"/>
                <w:szCs w:val="24"/>
              </w:rPr>
              <w:t xml:space="preserve"> </w:t>
            </w:r>
          </w:hyperlink>
          <w:hyperlink w:anchor="_Toc41666392" w:history="1">
            <w:r w:rsidR="00DE15CF" w:rsidRPr="00CC4E2C">
              <w:rPr>
                <w:rStyle w:val="aff1"/>
                <w:b w:val="0"/>
                <w:noProof/>
                <w:sz w:val="24"/>
                <w:szCs w:val="24"/>
              </w:rPr>
              <w:t>(справочное)</w:t>
            </w:r>
            <w:r w:rsidR="00DE15CF" w:rsidRPr="00CC4E2C">
              <w:rPr>
                <w:b w:val="0"/>
                <w:noProof/>
                <w:webHidden/>
                <w:sz w:val="24"/>
                <w:szCs w:val="24"/>
              </w:rPr>
              <w:tab/>
            </w:r>
          </w:hyperlink>
        </w:p>
        <w:p w:rsidR="00DE15CF" w:rsidRPr="00CC4E2C" w:rsidRDefault="00327017" w:rsidP="00DE15CF">
          <w:pPr>
            <w:pStyle w:val="15"/>
            <w:tabs>
              <w:tab w:val="right" w:leader="dot" w:pos="10308"/>
            </w:tabs>
            <w:spacing w:before="0" w:after="0" w:line="360" w:lineRule="auto"/>
            <w:rPr>
              <w:rFonts w:asciiTheme="minorHAnsi" w:eastAsiaTheme="minorEastAsia" w:hAnsiTheme="minorHAnsi" w:cstheme="minorBidi"/>
              <w:b w:val="0"/>
              <w:noProof/>
              <w:sz w:val="24"/>
              <w:szCs w:val="24"/>
            </w:rPr>
          </w:pPr>
          <w:hyperlink w:anchor="_Toc41666393" w:history="1">
            <w:r w:rsidR="00DE15CF" w:rsidRPr="00CC4E2C">
              <w:rPr>
                <w:rStyle w:val="aff1"/>
                <w:b w:val="0"/>
                <w:noProof/>
                <w:sz w:val="24"/>
                <w:szCs w:val="24"/>
              </w:rPr>
              <w:t>Библиография</w:t>
            </w:r>
            <w:r w:rsidR="00DE15CF" w:rsidRPr="00CC4E2C">
              <w:rPr>
                <w:b w:val="0"/>
                <w:noProof/>
                <w:webHidden/>
                <w:sz w:val="24"/>
                <w:szCs w:val="24"/>
              </w:rPr>
              <w:tab/>
            </w:r>
          </w:hyperlink>
        </w:p>
        <w:p w:rsidR="00C04E3F" w:rsidRDefault="00C04E3F" w:rsidP="009F2A78">
          <w:r w:rsidRPr="009F2A78">
            <w:rPr>
              <w:rFonts w:ascii="Arial" w:hAnsi="Arial" w:cs="Arial"/>
              <w:bCs/>
            </w:rPr>
            <w:fldChar w:fldCharType="end"/>
          </w:r>
        </w:p>
      </w:sdtContent>
    </w:sdt>
    <w:p w:rsidR="00DE15CF" w:rsidRDefault="00DE15CF">
      <w:pPr>
        <w:suppressAutoHyphens w:val="0"/>
        <w:rPr>
          <w:rFonts w:ascii="Arial" w:hAnsi="Arial" w:cs="Arial"/>
        </w:rPr>
      </w:pPr>
      <w:r>
        <w:rPr>
          <w:rFonts w:ascii="Arial" w:hAnsi="Arial" w:cs="Arial"/>
        </w:rPr>
        <w:br w:type="page"/>
      </w:r>
    </w:p>
    <w:p w:rsidR="00C66504" w:rsidRPr="00C04E3F" w:rsidRDefault="00FB7E98" w:rsidP="007419BC">
      <w:pPr>
        <w:pStyle w:val="1"/>
        <w:spacing w:before="240" w:after="240"/>
        <w:jc w:val="center"/>
        <w:rPr>
          <w:rFonts w:ascii="Arial" w:hAnsi="Arial" w:cs="Arial"/>
          <w:color w:val="auto"/>
        </w:rPr>
      </w:pPr>
      <w:bookmarkStart w:id="4" w:name="_Toc41666376"/>
      <w:r w:rsidRPr="00C04E3F">
        <w:rPr>
          <w:rFonts w:ascii="Arial" w:hAnsi="Arial" w:cs="Arial"/>
          <w:color w:val="auto"/>
        </w:rPr>
        <w:lastRenderedPageBreak/>
        <w:t>Введение</w:t>
      </w:r>
      <w:bookmarkEnd w:id="4"/>
    </w:p>
    <w:p w:rsidR="008C78B4" w:rsidRPr="00CC4E2C" w:rsidRDefault="008C78B4" w:rsidP="00F8357A">
      <w:pPr>
        <w:spacing w:line="360" w:lineRule="auto"/>
        <w:ind w:firstLine="567"/>
        <w:jc w:val="both"/>
        <w:rPr>
          <w:rFonts w:ascii="Arial" w:hAnsi="Arial" w:cs="Arial"/>
        </w:rPr>
      </w:pPr>
      <w:r w:rsidRPr="00CC4E2C">
        <w:rPr>
          <w:rFonts w:ascii="Arial" w:hAnsi="Arial" w:cs="Arial"/>
        </w:rPr>
        <w:t>Настоящий стандарт устанавливает методы испытаний и технические требования к изделиям при оценке их эффективности и безопасности.</w:t>
      </w:r>
    </w:p>
    <w:p w:rsidR="008C78B4" w:rsidRPr="00CC4E2C" w:rsidRDefault="008C78B4" w:rsidP="00F8357A">
      <w:pPr>
        <w:spacing w:line="360" w:lineRule="auto"/>
        <w:ind w:firstLine="567"/>
        <w:jc w:val="both"/>
        <w:rPr>
          <w:rFonts w:ascii="Arial" w:hAnsi="Arial" w:cs="Arial"/>
        </w:rPr>
      </w:pPr>
      <w:r w:rsidRPr="00CC4E2C">
        <w:rPr>
          <w:rFonts w:ascii="Arial" w:hAnsi="Arial" w:cs="Arial"/>
        </w:rPr>
        <w:t>По проблемам, затронутом в настоящем стандарте, могут быть применены международные, национальные и региональные законы и правила.</w:t>
      </w:r>
    </w:p>
    <w:p w:rsidR="00C66504" w:rsidRPr="00F51A94" w:rsidRDefault="00FB7E98">
      <w:pPr>
        <w:jc w:val="both"/>
      </w:pPr>
      <w:r w:rsidRPr="00F51A94">
        <w:rPr>
          <w:rFonts w:ascii="Arial" w:hAnsi="Arial" w:cs="Arial"/>
        </w:rPr>
        <w:t>.</w:t>
      </w:r>
    </w:p>
    <w:p w:rsidR="00AE3D7F" w:rsidRPr="00F51A94" w:rsidRDefault="00AE3D7F">
      <w:pPr>
        <w:suppressAutoHyphens w:val="0"/>
        <w:rPr>
          <w:rFonts w:ascii="Arial" w:hAnsi="Arial" w:cs="Arial"/>
          <w:b/>
          <w:caps/>
          <w:spacing w:val="70"/>
          <w:szCs w:val="20"/>
          <w:lang w:eastAsia="ja-JP"/>
        </w:rPr>
        <w:sectPr w:rsidR="00AE3D7F" w:rsidRPr="00F51A94" w:rsidSect="00BF68B7">
          <w:headerReference w:type="even" r:id="rId11"/>
          <w:headerReference w:type="default" r:id="rId12"/>
          <w:footerReference w:type="even" r:id="rId13"/>
          <w:footerReference w:type="default" r:id="rId14"/>
          <w:pgSz w:w="11906" w:h="16838"/>
          <w:pgMar w:top="794" w:right="737" w:bottom="567" w:left="851" w:header="0" w:footer="402" w:gutter="0"/>
          <w:pgNumType w:fmt="upperRoman"/>
          <w:cols w:space="720"/>
          <w:formProt w:val="0"/>
          <w:titlePg/>
          <w:docGrid w:linePitch="326" w:charSpace="-6145"/>
        </w:sectPr>
      </w:pPr>
    </w:p>
    <w:p w:rsidR="004327EA" w:rsidRPr="00F51A94" w:rsidRDefault="004327EA">
      <w:pPr>
        <w:suppressAutoHyphens w:val="0"/>
        <w:rPr>
          <w:rFonts w:ascii="Arial" w:hAnsi="Arial" w:cs="Arial"/>
          <w:b/>
          <w:caps/>
          <w:spacing w:val="70"/>
          <w:szCs w:val="20"/>
          <w:lang w:eastAsia="ja-JP"/>
        </w:rPr>
      </w:pPr>
    </w:p>
    <w:p w:rsidR="00C66504" w:rsidRPr="00F51A94" w:rsidRDefault="00FB7E98">
      <w:pPr>
        <w:pStyle w:val="af2"/>
        <w:widowControl w:val="0"/>
        <w:pBdr>
          <w:bottom w:val="single" w:sz="24" w:space="1" w:color="00000A"/>
        </w:pBdr>
        <w:ind w:firstLine="0"/>
        <w:rPr>
          <w:rFonts w:cs="Arial"/>
          <w:caps/>
          <w:spacing w:val="70"/>
          <w:sz w:val="24"/>
        </w:rPr>
      </w:pPr>
      <w:r w:rsidRPr="00F51A94">
        <w:rPr>
          <w:rFonts w:cs="Arial"/>
          <w:caps/>
          <w:spacing w:val="70"/>
          <w:sz w:val="24"/>
        </w:rPr>
        <w:t>национальный стандарт Российской федерации</w:t>
      </w:r>
    </w:p>
    <w:p w:rsidR="00C66504" w:rsidRPr="00F51A94" w:rsidRDefault="00C66504">
      <w:pPr>
        <w:pStyle w:val="FR1"/>
        <w:spacing w:line="240" w:lineRule="auto"/>
        <w:ind w:left="0" w:right="0"/>
        <w:rPr>
          <w:rFonts w:ascii="Arial" w:hAnsi="Arial" w:cs="Arial"/>
          <w:bCs/>
          <w:sz w:val="12"/>
          <w:szCs w:val="12"/>
        </w:rPr>
      </w:pPr>
    </w:p>
    <w:p w:rsidR="008C78B4" w:rsidRPr="0052662C" w:rsidRDefault="008C78B4" w:rsidP="008C78B4">
      <w:pPr>
        <w:spacing w:line="360" w:lineRule="auto"/>
        <w:jc w:val="center"/>
        <w:rPr>
          <w:rFonts w:ascii="Arial" w:hAnsi="Arial" w:cs="Arial"/>
          <w:b/>
          <w:bCs/>
          <w:sz w:val="28"/>
        </w:rPr>
      </w:pPr>
      <w:r w:rsidRPr="008C78B4">
        <w:rPr>
          <w:rFonts w:ascii="Arial" w:hAnsi="Arial" w:cs="Arial"/>
          <w:b/>
          <w:bCs/>
          <w:sz w:val="28"/>
        </w:rPr>
        <w:t xml:space="preserve">МЕДИЦИНСКИЕ ИЗДЕЛИЯ ДЛЯ ДИАГНОСТИКИ </w:t>
      </w:r>
      <w:r w:rsidR="0052662C">
        <w:rPr>
          <w:rFonts w:ascii="Arial" w:hAnsi="Arial" w:cs="Arial"/>
          <w:b/>
          <w:bCs/>
          <w:sz w:val="28"/>
          <w:lang w:val="en-US"/>
        </w:rPr>
        <w:t>IN</w:t>
      </w:r>
      <w:r w:rsidR="0052662C" w:rsidRPr="0052662C">
        <w:rPr>
          <w:rFonts w:ascii="Arial" w:hAnsi="Arial" w:cs="Arial"/>
          <w:b/>
          <w:bCs/>
          <w:sz w:val="28"/>
        </w:rPr>
        <w:t xml:space="preserve"> </w:t>
      </w:r>
      <w:r w:rsidR="0052662C">
        <w:rPr>
          <w:rFonts w:ascii="Arial" w:hAnsi="Arial" w:cs="Arial"/>
          <w:b/>
          <w:bCs/>
          <w:sz w:val="28"/>
          <w:lang w:val="en-US"/>
        </w:rPr>
        <w:t>VITRO</w:t>
      </w:r>
    </w:p>
    <w:p w:rsidR="008C78B4" w:rsidRPr="008C78B4" w:rsidRDefault="008C78B4" w:rsidP="008C78B4">
      <w:pPr>
        <w:spacing w:line="360" w:lineRule="auto"/>
        <w:jc w:val="center"/>
        <w:rPr>
          <w:rFonts w:ascii="Arial" w:hAnsi="Arial" w:cs="Arial"/>
          <w:b/>
          <w:bCs/>
          <w:sz w:val="28"/>
          <w:lang w:val="en-US"/>
        </w:rPr>
      </w:pPr>
      <w:r w:rsidRPr="0052662C">
        <w:rPr>
          <w:rFonts w:ascii="Arial" w:hAnsi="Arial" w:cs="Arial"/>
          <w:b/>
          <w:bCs/>
          <w:sz w:val="28"/>
        </w:rPr>
        <w:t xml:space="preserve"> </w:t>
      </w:r>
      <w:r w:rsidRPr="008C78B4">
        <w:rPr>
          <w:rFonts w:ascii="Arial" w:hAnsi="Arial" w:cs="Arial"/>
          <w:b/>
          <w:bCs/>
          <w:sz w:val="28"/>
        </w:rPr>
        <w:t>Методы</w:t>
      </w:r>
      <w:r w:rsidRPr="008C78B4">
        <w:rPr>
          <w:rFonts w:ascii="Arial" w:hAnsi="Arial" w:cs="Arial"/>
          <w:b/>
          <w:bCs/>
          <w:sz w:val="28"/>
          <w:lang w:val="en-US"/>
        </w:rPr>
        <w:t xml:space="preserve"> </w:t>
      </w:r>
      <w:r w:rsidRPr="008C78B4">
        <w:rPr>
          <w:rFonts w:ascii="Arial" w:hAnsi="Arial" w:cs="Arial"/>
          <w:b/>
          <w:bCs/>
          <w:sz w:val="28"/>
        </w:rPr>
        <w:t>испытаний</w:t>
      </w:r>
    </w:p>
    <w:p w:rsidR="00C66504" w:rsidRPr="00434631" w:rsidRDefault="008C78B4" w:rsidP="008C78B4">
      <w:pPr>
        <w:widowControl w:val="0"/>
        <w:pBdr>
          <w:bottom w:val="single" w:sz="18" w:space="0" w:color="00000A"/>
        </w:pBdr>
        <w:spacing w:line="360" w:lineRule="auto"/>
        <w:jc w:val="center"/>
        <w:rPr>
          <w:sz w:val="16"/>
          <w:szCs w:val="16"/>
        </w:rPr>
      </w:pPr>
      <w:r w:rsidRPr="008C78B4">
        <w:rPr>
          <w:rFonts w:ascii="Arial" w:hAnsi="Arial" w:cs="Arial"/>
          <w:b/>
          <w:bCs/>
          <w:lang w:val="en-US"/>
        </w:rPr>
        <w:t xml:space="preserve"> In vitro diagnostic medical devices. Test</w:t>
      </w:r>
      <w:r w:rsidRPr="00434631">
        <w:rPr>
          <w:rFonts w:ascii="Arial" w:hAnsi="Arial" w:cs="Arial"/>
          <w:b/>
          <w:bCs/>
        </w:rPr>
        <w:t xml:space="preserve"> </w:t>
      </w:r>
      <w:r w:rsidRPr="008C78B4">
        <w:rPr>
          <w:rFonts w:ascii="Arial" w:hAnsi="Arial" w:cs="Arial"/>
          <w:b/>
          <w:bCs/>
          <w:lang w:val="en-US"/>
        </w:rPr>
        <w:t>methods</w:t>
      </w:r>
      <w:r w:rsidRPr="00434631">
        <w:rPr>
          <w:rFonts w:ascii="Arial" w:hAnsi="Arial" w:cs="Arial"/>
          <w:b/>
          <w:bCs/>
        </w:rPr>
        <w:t xml:space="preserve"> </w:t>
      </w:r>
    </w:p>
    <w:p w:rsidR="00C66504" w:rsidRPr="00434631" w:rsidRDefault="00FB7E98">
      <w:pPr>
        <w:widowControl w:val="0"/>
        <w:spacing w:before="120"/>
        <w:ind w:firstLine="680"/>
        <w:jc w:val="right"/>
      </w:pPr>
      <w:r w:rsidRPr="00F51A94">
        <w:rPr>
          <w:rFonts w:ascii="Arial" w:hAnsi="Arial" w:cs="Arial"/>
          <w:b/>
        </w:rPr>
        <w:t>Дата</w:t>
      </w:r>
      <w:r w:rsidRPr="00434631">
        <w:rPr>
          <w:rFonts w:ascii="Arial" w:hAnsi="Arial" w:cs="Arial"/>
          <w:b/>
        </w:rPr>
        <w:t xml:space="preserve"> </w:t>
      </w:r>
      <w:r w:rsidRPr="00F51A94">
        <w:rPr>
          <w:rFonts w:ascii="Arial" w:hAnsi="Arial" w:cs="Arial"/>
          <w:b/>
        </w:rPr>
        <w:t>введения</w:t>
      </w:r>
      <w:r w:rsidRPr="00434631">
        <w:rPr>
          <w:rFonts w:ascii="Arial" w:hAnsi="Arial" w:cs="Arial"/>
          <w:b/>
        </w:rPr>
        <w:t xml:space="preserve"> – 2020–__–__</w:t>
      </w:r>
    </w:p>
    <w:p w:rsidR="00AE39FF" w:rsidRPr="00434631" w:rsidRDefault="00AE39FF" w:rsidP="00AE39FF">
      <w:pPr>
        <w:spacing w:line="360" w:lineRule="auto"/>
        <w:rPr>
          <w:rFonts w:ascii="Arial" w:hAnsi="Arial" w:cs="Arial"/>
          <w:b/>
          <w:sz w:val="28"/>
          <w:szCs w:val="28"/>
        </w:rPr>
      </w:pPr>
    </w:p>
    <w:p w:rsidR="00C66504" w:rsidRPr="00C04E3F" w:rsidRDefault="00FB7E98" w:rsidP="00F8357A">
      <w:pPr>
        <w:pStyle w:val="1"/>
        <w:spacing w:before="240" w:after="240"/>
        <w:ind w:firstLine="567"/>
        <w:rPr>
          <w:rFonts w:ascii="Arial" w:hAnsi="Arial" w:cs="Arial"/>
          <w:color w:val="auto"/>
        </w:rPr>
      </w:pPr>
      <w:bookmarkStart w:id="5" w:name="_Toc41666377"/>
      <w:r w:rsidRPr="00C04E3F">
        <w:rPr>
          <w:rFonts w:ascii="Arial" w:hAnsi="Arial" w:cs="Arial"/>
          <w:color w:val="auto"/>
        </w:rPr>
        <w:t>1 Область применения</w:t>
      </w:r>
      <w:bookmarkEnd w:id="5"/>
    </w:p>
    <w:p w:rsidR="008C78B4" w:rsidRPr="00F8357A" w:rsidRDefault="008C78B4" w:rsidP="00F8357A">
      <w:pPr>
        <w:spacing w:line="360" w:lineRule="auto"/>
        <w:ind w:firstLine="567"/>
        <w:jc w:val="both"/>
        <w:rPr>
          <w:rFonts w:ascii="Arial" w:hAnsi="Arial" w:cs="Arial"/>
        </w:rPr>
      </w:pPr>
      <w:r w:rsidRPr="00F8357A">
        <w:rPr>
          <w:rFonts w:ascii="Arial" w:hAnsi="Arial" w:cs="Arial"/>
        </w:rPr>
        <w:t xml:space="preserve">Настоящий стандарт распространяется на медицинские изделия для диагностики ин </w:t>
      </w:r>
      <w:proofErr w:type="spellStart"/>
      <w:r w:rsidRPr="00F8357A">
        <w:rPr>
          <w:rFonts w:ascii="Arial" w:hAnsi="Arial" w:cs="Arial"/>
        </w:rPr>
        <w:t>витро</w:t>
      </w:r>
      <w:proofErr w:type="spellEnd"/>
      <w:r w:rsidRPr="00F8357A">
        <w:rPr>
          <w:rFonts w:ascii="Arial" w:hAnsi="Arial" w:cs="Arial"/>
        </w:rPr>
        <w:t xml:space="preserve"> (далее по тексту - изделия) природного или искусственного происхождения, предназначенные для применения в медицинской практике и используемые в клинико-диагностических лабораториях, выполняющих бактериологические, биохимические, иммунологические, медико-биологические, медико-генетические и другие диагностические ин </w:t>
      </w:r>
      <w:proofErr w:type="spellStart"/>
      <w:r w:rsidRPr="00F8357A">
        <w:rPr>
          <w:rFonts w:ascii="Arial" w:hAnsi="Arial" w:cs="Arial"/>
        </w:rPr>
        <w:t>витро</w:t>
      </w:r>
      <w:proofErr w:type="spellEnd"/>
      <w:r w:rsidRPr="00F8357A">
        <w:rPr>
          <w:rFonts w:ascii="Arial" w:hAnsi="Arial" w:cs="Arial"/>
        </w:rPr>
        <w:t xml:space="preserve"> исследования, а также на составные части этих изделий, имеющие функциональное назначение для ин </w:t>
      </w:r>
      <w:proofErr w:type="spellStart"/>
      <w:r w:rsidRPr="00F8357A">
        <w:rPr>
          <w:rFonts w:ascii="Arial" w:hAnsi="Arial" w:cs="Arial"/>
        </w:rPr>
        <w:t>витро</w:t>
      </w:r>
      <w:proofErr w:type="spellEnd"/>
      <w:r w:rsidRPr="00F8357A">
        <w:rPr>
          <w:rFonts w:ascii="Arial" w:hAnsi="Arial" w:cs="Arial"/>
        </w:rPr>
        <w:t xml:space="preserve"> диагностики и изготовляемые отдельно.</w:t>
      </w:r>
    </w:p>
    <w:p w:rsidR="008C78B4" w:rsidRPr="00F8357A" w:rsidRDefault="008C78B4" w:rsidP="00F8357A">
      <w:pPr>
        <w:spacing w:line="360" w:lineRule="auto"/>
        <w:ind w:firstLine="567"/>
        <w:jc w:val="both"/>
        <w:rPr>
          <w:rFonts w:ascii="Arial" w:hAnsi="Arial" w:cs="Arial"/>
        </w:rPr>
      </w:pPr>
      <w:r w:rsidRPr="00F8357A">
        <w:rPr>
          <w:rFonts w:ascii="Arial" w:hAnsi="Arial" w:cs="Arial"/>
        </w:rPr>
        <w:t>Для контрольных материалов, входящих в состав изделия или выпускаемых отдельно с учетом их специфики, необходимо дополнительно учитывать требования ГОСТ Р 53133.3.</w:t>
      </w:r>
    </w:p>
    <w:p w:rsidR="008C78B4" w:rsidRPr="00F8357A" w:rsidRDefault="008C78B4" w:rsidP="00F8357A">
      <w:pPr>
        <w:spacing w:line="360" w:lineRule="auto"/>
        <w:ind w:firstLine="567"/>
        <w:jc w:val="both"/>
        <w:rPr>
          <w:rFonts w:ascii="Arial" w:hAnsi="Arial" w:cs="Arial"/>
        </w:rPr>
      </w:pPr>
      <w:r w:rsidRPr="00F8357A">
        <w:rPr>
          <w:rFonts w:ascii="Arial" w:hAnsi="Arial" w:cs="Arial"/>
        </w:rPr>
        <w:t>На основе данного стандарта допускается разрабатывать методики и проводить испытания изделий для санитарно-эпидемиологических исследований.</w:t>
      </w:r>
    </w:p>
    <w:p w:rsidR="008C78B4" w:rsidRPr="00F8357A" w:rsidRDefault="008C78B4" w:rsidP="00F8357A">
      <w:pPr>
        <w:spacing w:line="360" w:lineRule="auto"/>
        <w:ind w:firstLine="567"/>
        <w:jc w:val="both"/>
        <w:rPr>
          <w:rFonts w:ascii="Arial" w:hAnsi="Arial" w:cs="Arial"/>
        </w:rPr>
      </w:pPr>
      <w:r w:rsidRPr="00F8357A">
        <w:rPr>
          <w:rFonts w:ascii="Arial" w:hAnsi="Arial" w:cs="Arial"/>
        </w:rPr>
        <w:t>Стандарт не распространяется на стандартные образцы и калибраторы, требующие установления типа стандартного образца, используемые при валидации методов и внешней оценки качества лабораторных исследований.</w:t>
      </w:r>
    </w:p>
    <w:p w:rsidR="008C78B4" w:rsidRPr="00F8357A" w:rsidRDefault="008C78B4" w:rsidP="00F8357A">
      <w:pPr>
        <w:spacing w:line="360" w:lineRule="auto"/>
        <w:ind w:firstLine="567"/>
        <w:jc w:val="both"/>
        <w:rPr>
          <w:rFonts w:ascii="Arial" w:hAnsi="Arial" w:cs="Arial"/>
        </w:rPr>
      </w:pPr>
      <w:r w:rsidRPr="00F8357A">
        <w:rPr>
          <w:rFonts w:ascii="Arial" w:hAnsi="Arial" w:cs="Arial"/>
        </w:rPr>
        <w:t xml:space="preserve">Стандарт не распространяется на диагностические и антитоксические лечебные сыворотки (для ин </w:t>
      </w:r>
      <w:proofErr w:type="spellStart"/>
      <w:r w:rsidRPr="00F8357A">
        <w:rPr>
          <w:rFonts w:ascii="Arial" w:hAnsi="Arial" w:cs="Arial"/>
        </w:rPr>
        <w:t>виво</w:t>
      </w:r>
      <w:proofErr w:type="spellEnd"/>
      <w:r w:rsidRPr="00F8357A">
        <w:rPr>
          <w:rFonts w:ascii="Arial" w:hAnsi="Arial" w:cs="Arial"/>
        </w:rPr>
        <w:t>).</w:t>
      </w:r>
    </w:p>
    <w:p w:rsidR="008C78B4" w:rsidRPr="00F8357A" w:rsidRDefault="008C78B4" w:rsidP="00F8357A">
      <w:pPr>
        <w:spacing w:line="360" w:lineRule="auto"/>
        <w:ind w:firstLine="567"/>
        <w:jc w:val="both"/>
        <w:rPr>
          <w:rFonts w:ascii="Arial" w:hAnsi="Arial" w:cs="Arial"/>
        </w:rPr>
      </w:pPr>
      <w:r w:rsidRPr="00F8357A">
        <w:rPr>
          <w:rFonts w:ascii="Arial" w:hAnsi="Arial" w:cs="Arial"/>
        </w:rPr>
        <w:t xml:space="preserve">Стандарт не распространяется на оборудование для диагностики ин </w:t>
      </w:r>
      <w:proofErr w:type="spellStart"/>
      <w:r w:rsidRPr="00F8357A">
        <w:rPr>
          <w:rFonts w:ascii="Arial" w:hAnsi="Arial" w:cs="Arial"/>
        </w:rPr>
        <w:t>витро</w:t>
      </w:r>
      <w:proofErr w:type="spellEnd"/>
      <w:r w:rsidRPr="00F8357A">
        <w:rPr>
          <w:rFonts w:ascii="Arial" w:hAnsi="Arial" w:cs="Arial"/>
        </w:rPr>
        <w:t xml:space="preserve"> (приборы, аппараты, анализаторы, аналитические комплексы, средства измерения и программное обеспечение указанного оборудования).</w:t>
      </w:r>
    </w:p>
    <w:p w:rsidR="00C66504" w:rsidRPr="00C04E3F" w:rsidRDefault="00FB7E98" w:rsidP="00F8357A">
      <w:pPr>
        <w:pStyle w:val="1"/>
        <w:spacing w:before="240" w:after="240"/>
        <w:ind w:firstLine="567"/>
        <w:rPr>
          <w:rFonts w:ascii="Arial" w:hAnsi="Arial" w:cs="Arial"/>
          <w:color w:val="auto"/>
        </w:rPr>
      </w:pPr>
      <w:bookmarkStart w:id="6" w:name="_Toc41666378"/>
      <w:r w:rsidRPr="00C04E3F">
        <w:rPr>
          <w:rFonts w:ascii="Arial" w:hAnsi="Arial" w:cs="Arial"/>
          <w:color w:val="auto"/>
        </w:rPr>
        <w:t>2 Нормативные ссылки</w:t>
      </w:r>
      <w:bookmarkEnd w:id="6"/>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В настоящем стандарте использованы нормативные ссылки на следующие стандарты:</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ГОСТ Р 51088-20ХХ Медицинские изделия для диагностики ин </w:t>
      </w:r>
      <w:proofErr w:type="spellStart"/>
      <w:r w:rsidRPr="00F8357A">
        <w:rPr>
          <w:rFonts w:ascii="Arial" w:eastAsiaTheme="minorHAnsi" w:hAnsi="Arial" w:cs="Arial"/>
          <w:lang w:eastAsia="en-US"/>
        </w:rPr>
        <w:t>витро</w:t>
      </w:r>
      <w:proofErr w:type="spellEnd"/>
      <w:r w:rsidRPr="00F8357A">
        <w:rPr>
          <w:rFonts w:ascii="Arial" w:eastAsiaTheme="minorHAnsi" w:hAnsi="Arial" w:cs="Arial"/>
          <w:lang w:eastAsia="en-US"/>
        </w:rPr>
        <w:t>. Реагенты, наборы реагентов, тест-системы, контрольные материалы, питательные среды. Требования к изделиям и поддерживающей документации</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ГОСТ Р 52361-2018 Контроль объекта аналитический. Термины и определения</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lastRenderedPageBreak/>
        <w:t>ГОСТ ISO/IEC 17025-2019 Общие требования к компетентности испытательных и калибровочных лабораторий</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ISO 20916:2019 Диагностика </w:t>
      </w:r>
      <w:proofErr w:type="spellStart"/>
      <w:r w:rsidRPr="00F8357A">
        <w:rPr>
          <w:rFonts w:ascii="Arial" w:eastAsiaTheme="minorHAnsi" w:hAnsi="Arial" w:cs="Arial"/>
          <w:lang w:eastAsia="en-US"/>
        </w:rPr>
        <w:t>in</w:t>
      </w:r>
      <w:proofErr w:type="spellEnd"/>
      <w:r w:rsidRPr="00F8357A">
        <w:rPr>
          <w:rFonts w:ascii="Arial" w:eastAsiaTheme="minorHAnsi" w:hAnsi="Arial" w:cs="Arial"/>
          <w:lang w:eastAsia="en-US"/>
        </w:rPr>
        <w:t xml:space="preserve"> </w:t>
      </w:r>
      <w:proofErr w:type="spellStart"/>
      <w:r w:rsidRPr="00F8357A">
        <w:rPr>
          <w:rFonts w:ascii="Arial" w:eastAsiaTheme="minorHAnsi" w:hAnsi="Arial" w:cs="Arial"/>
          <w:lang w:eastAsia="en-US"/>
        </w:rPr>
        <w:t>vitro</w:t>
      </w:r>
      <w:proofErr w:type="spellEnd"/>
      <w:r w:rsidRPr="00F8357A">
        <w:rPr>
          <w:rFonts w:ascii="Arial" w:eastAsiaTheme="minorHAnsi" w:hAnsi="Arial" w:cs="Arial"/>
          <w:lang w:eastAsia="en-US"/>
        </w:rPr>
        <w:t xml:space="preserve"> медицинских изделий. Исследование клинических характеристик с использованием образцов, полученных от человека. Надлежащая клиническая практика.</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ГОСТ Р 53022.2-2008 Технологии лабораторные клинические. Требования к качеству клинических лабораторных исследований. Часть 2. Оценка аналитической надежности методов исследования (точность, чувствительность, специфичность)</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ГОСТ Р 53022.3 Технологии лабораторные клинические. Требования к качеству клинических лабораторных исследований. Часть 3. Правила оценки клинической информативности лабораторных тестов</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ГОСТ Р 53133.3-2008 Технологии лабораторные клинические. Контроль качества клинических лабораторных исследований. Часть 3. Описание материалов для контроля качества клинических лабораторных исследований</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ГОСТ Р ЕН 12322-2010 Изделия медицинские для диагностики </w:t>
      </w:r>
      <w:proofErr w:type="spellStart"/>
      <w:r w:rsidRPr="00F8357A">
        <w:rPr>
          <w:rFonts w:ascii="Arial" w:eastAsiaTheme="minorHAnsi" w:hAnsi="Arial" w:cs="Arial"/>
          <w:lang w:eastAsia="en-US"/>
        </w:rPr>
        <w:t>in</w:t>
      </w:r>
      <w:proofErr w:type="spellEnd"/>
      <w:r w:rsidRPr="00F8357A">
        <w:rPr>
          <w:rFonts w:ascii="Arial" w:eastAsiaTheme="minorHAnsi" w:hAnsi="Arial" w:cs="Arial"/>
          <w:lang w:eastAsia="en-US"/>
        </w:rPr>
        <w:t xml:space="preserve"> </w:t>
      </w:r>
      <w:proofErr w:type="spellStart"/>
      <w:r w:rsidRPr="00F8357A">
        <w:rPr>
          <w:rFonts w:ascii="Arial" w:eastAsiaTheme="minorHAnsi" w:hAnsi="Arial" w:cs="Arial"/>
          <w:lang w:eastAsia="en-US"/>
        </w:rPr>
        <w:t>vitro</w:t>
      </w:r>
      <w:proofErr w:type="spellEnd"/>
      <w:r w:rsidRPr="00F8357A">
        <w:rPr>
          <w:rFonts w:ascii="Arial" w:eastAsiaTheme="minorHAnsi" w:hAnsi="Arial" w:cs="Arial"/>
          <w:lang w:eastAsia="en-US"/>
        </w:rPr>
        <w:t>. Питательные среды для микробиологии. Критерии функциональных характеристик питательных сред</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ГОСТ Р ЕН 13612-2010 Оценка функциональных характеристик медицинских изделий для диагностики </w:t>
      </w:r>
      <w:proofErr w:type="spellStart"/>
      <w:r w:rsidRPr="00F8357A">
        <w:rPr>
          <w:rFonts w:ascii="Arial" w:eastAsiaTheme="minorHAnsi" w:hAnsi="Arial" w:cs="Arial"/>
          <w:lang w:eastAsia="en-US"/>
        </w:rPr>
        <w:t>in</w:t>
      </w:r>
      <w:proofErr w:type="spellEnd"/>
      <w:r w:rsidRPr="00F8357A">
        <w:rPr>
          <w:rFonts w:ascii="Arial" w:eastAsiaTheme="minorHAnsi" w:hAnsi="Arial" w:cs="Arial"/>
          <w:lang w:eastAsia="en-US"/>
        </w:rPr>
        <w:t xml:space="preserve"> </w:t>
      </w:r>
      <w:proofErr w:type="spellStart"/>
      <w:r w:rsidRPr="00F8357A">
        <w:rPr>
          <w:rFonts w:ascii="Arial" w:eastAsiaTheme="minorHAnsi" w:hAnsi="Arial" w:cs="Arial"/>
          <w:lang w:eastAsia="en-US"/>
        </w:rPr>
        <w:t>vitro</w:t>
      </w:r>
      <w:proofErr w:type="spellEnd"/>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ГОСТ Р ЕН 13641-2010 Устранение или снижение риска инфицирования, связанного с реагентами для диагностики </w:t>
      </w:r>
      <w:proofErr w:type="spellStart"/>
      <w:r w:rsidRPr="00F8357A">
        <w:rPr>
          <w:rFonts w:ascii="Arial" w:eastAsiaTheme="minorHAnsi" w:hAnsi="Arial" w:cs="Arial"/>
          <w:lang w:eastAsia="en-US"/>
        </w:rPr>
        <w:t>in</w:t>
      </w:r>
      <w:proofErr w:type="spellEnd"/>
      <w:r w:rsidRPr="00F8357A">
        <w:rPr>
          <w:rFonts w:ascii="Arial" w:eastAsiaTheme="minorHAnsi" w:hAnsi="Arial" w:cs="Arial"/>
          <w:lang w:eastAsia="en-US"/>
        </w:rPr>
        <w:t xml:space="preserve"> </w:t>
      </w:r>
      <w:proofErr w:type="spellStart"/>
      <w:r w:rsidRPr="00F8357A">
        <w:rPr>
          <w:rFonts w:ascii="Arial" w:eastAsiaTheme="minorHAnsi" w:hAnsi="Arial" w:cs="Arial"/>
          <w:lang w:eastAsia="en-US"/>
        </w:rPr>
        <w:t>vitro</w:t>
      </w:r>
      <w:proofErr w:type="spellEnd"/>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ГОСТ ISO 13485-2017 Изделия медицинские. Системы менеджмента качества. Требования для целей регулирования</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ГОСТ Р ИСО 15193-2015 Изделия медицинские для диагностики </w:t>
      </w:r>
      <w:proofErr w:type="spellStart"/>
      <w:r w:rsidRPr="00F8357A">
        <w:rPr>
          <w:rFonts w:ascii="Arial" w:eastAsiaTheme="minorHAnsi" w:hAnsi="Arial" w:cs="Arial"/>
          <w:lang w:eastAsia="en-US"/>
        </w:rPr>
        <w:t>in</w:t>
      </w:r>
      <w:proofErr w:type="spellEnd"/>
      <w:r w:rsidRPr="00F8357A">
        <w:rPr>
          <w:rFonts w:ascii="Arial" w:eastAsiaTheme="minorHAnsi" w:hAnsi="Arial" w:cs="Arial"/>
          <w:lang w:eastAsia="en-US"/>
        </w:rPr>
        <w:t xml:space="preserve"> </w:t>
      </w:r>
      <w:proofErr w:type="spellStart"/>
      <w:r w:rsidRPr="00F8357A">
        <w:rPr>
          <w:rFonts w:ascii="Arial" w:eastAsiaTheme="minorHAnsi" w:hAnsi="Arial" w:cs="Arial"/>
          <w:lang w:eastAsia="en-US"/>
        </w:rPr>
        <w:t>vitro</w:t>
      </w:r>
      <w:proofErr w:type="spellEnd"/>
      <w:r w:rsidRPr="00F8357A">
        <w:rPr>
          <w:rFonts w:ascii="Arial" w:eastAsiaTheme="minorHAnsi" w:hAnsi="Arial" w:cs="Arial"/>
          <w:lang w:eastAsia="en-US"/>
        </w:rPr>
        <w:t xml:space="preserve">. Измерение величин в пробах биологического происхождения. Требования к описанию </w:t>
      </w:r>
      <w:proofErr w:type="spellStart"/>
      <w:r w:rsidRPr="00F8357A">
        <w:rPr>
          <w:rFonts w:ascii="Arial" w:eastAsiaTheme="minorHAnsi" w:hAnsi="Arial" w:cs="Arial"/>
          <w:lang w:eastAsia="en-US"/>
        </w:rPr>
        <w:t>референтных</w:t>
      </w:r>
      <w:proofErr w:type="spellEnd"/>
      <w:r w:rsidRPr="00F8357A">
        <w:rPr>
          <w:rFonts w:ascii="Arial" w:eastAsiaTheme="minorHAnsi" w:hAnsi="Arial" w:cs="Arial"/>
          <w:lang w:eastAsia="en-US"/>
        </w:rPr>
        <w:t xml:space="preserve"> методик выполнения измерений</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ГОСТ Р ИСО 15194-2013 Изделия медицинские для диагностики </w:t>
      </w:r>
      <w:proofErr w:type="spellStart"/>
      <w:r w:rsidRPr="00F8357A">
        <w:rPr>
          <w:rFonts w:ascii="Arial" w:eastAsiaTheme="minorHAnsi" w:hAnsi="Arial" w:cs="Arial"/>
          <w:lang w:eastAsia="en-US"/>
        </w:rPr>
        <w:t>in</w:t>
      </w:r>
      <w:proofErr w:type="spellEnd"/>
      <w:r w:rsidRPr="00F8357A">
        <w:rPr>
          <w:rFonts w:ascii="Arial" w:eastAsiaTheme="minorHAnsi" w:hAnsi="Arial" w:cs="Arial"/>
          <w:lang w:eastAsia="en-US"/>
        </w:rPr>
        <w:t xml:space="preserve"> </w:t>
      </w:r>
      <w:proofErr w:type="spellStart"/>
      <w:r w:rsidRPr="00F8357A">
        <w:rPr>
          <w:rFonts w:ascii="Arial" w:eastAsiaTheme="minorHAnsi" w:hAnsi="Arial" w:cs="Arial"/>
          <w:lang w:eastAsia="en-US"/>
        </w:rPr>
        <w:t>vitro</w:t>
      </w:r>
      <w:proofErr w:type="spellEnd"/>
      <w:r w:rsidRPr="00F8357A">
        <w:rPr>
          <w:rFonts w:ascii="Arial" w:eastAsiaTheme="minorHAnsi" w:hAnsi="Arial" w:cs="Arial"/>
          <w:lang w:eastAsia="en-US"/>
        </w:rPr>
        <w:t>. Измерение величин в пробах биологического происхождения. Требования к аттестованным стандартным образцам и содержанию сопроводительной документации</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 xml:space="preserve">ГОСТ Р ИСО 15195-2006 Лаборатории медицинские. Требования к лабораториям </w:t>
      </w:r>
      <w:proofErr w:type="spellStart"/>
      <w:r w:rsidRPr="00F8357A">
        <w:rPr>
          <w:rFonts w:ascii="Arial" w:eastAsiaTheme="minorHAnsi" w:hAnsi="Arial" w:cs="Arial"/>
          <w:lang w:eastAsia="en-US"/>
        </w:rPr>
        <w:t>референтных</w:t>
      </w:r>
      <w:proofErr w:type="spellEnd"/>
      <w:r w:rsidRPr="00F8357A">
        <w:rPr>
          <w:rFonts w:ascii="Arial" w:eastAsiaTheme="minorHAnsi" w:hAnsi="Arial" w:cs="Arial"/>
          <w:lang w:eastAsia="en-US"/>
        </w:rPr>
        <w:t xml:space="preserve"> измерений</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ГОСТ 8.315-2019 Государственная система обеспечения единства измерений (ГСИ). Стандартные образцы состава и свойств веществ и материалов. Основные положения</w:t>
      </w:r>
    </w:p>
    <w:p w:rsidR="008C78B4" w:rsidRPr="00F8357A" w:rsidRDefault="008C78B4" w:rsidP="00F8357A">
      <w:pPr>
        <w:suppressAutoHyphens w:val="0"/>
        <w:spacing w:line="360" w:lineRule="auto"/>
        <w:ind w:firstLine="567"/>
        <w:jc w:val="both"/>
        <w:rPr>
          <w:rFonts w:ascii="Arial" w:eastAsiaTheme="minorHAnsi" w:hAnsi="Arial" w:cs="Arial"/>
          <w:lang w:eastAsia="en-US"/>
        </w:rPr>
      </w:pPr>
      <w:r w:rsidRPr="00F8357A">
        <w:rPr>
          <w:rFonts w:ascii="Arial" w:eastAsiaTheme="minorHAnsi" w:hAnsi="Arial" w:cs="Arial"/>
          <w:lang w:eastAsia="en-US"/>
        </w:rPr>
        <w:t>ГОСТ ISO/IEC 17025-2019 Общие требования к компетентности испытательных и калибровочных лабораторий</w:t>
      </w:r>
    </w:p>
    <w:p w:rsidR="00FB7E98" w:rsidRPr="009F2A78" w:rsidRDefault="008C78B4" w:rsidP="00F8357A">
      <w:pPr>
        <w:suppressAutoHyphens w:val="0"/>
        <w:spacing w:line="276" w:lineRule="auto"/>
        <w:ind w:firstLine="567"/>
        <w:jc w:val="both"/>
        <w:rPr>
          <w:rFonts w:ascii="Arial" w:eastAsiaTheme="minorHAnsi" w:hAnsi="Arial" w:cs="Arial"/>
          <w:lang w:eastAsia="en-US"/>
        </w:rPr>
      </w:pPr>
      <w:r w:rsidRPr="008C78B4">
        <w:rPr>
          <w:rFonts w:ascii="Arial" w:eastAsiaTheme="minorHAnsi" w:hAnsi="Arial" w:cs="Arial"/>
          <w:lang w:eastAsia="en-US"/>
        </w:rPr>
        <w:t>Примечание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r>
        <w:rPr>
          <w:rFonts w:ascii="Arial" w:eastAsiaTheme="minorHAnsi" w:hAnsi="Arial" w:cs="Arial"/>
          <w:lang w:eastAsia="en-US"/>
        </w:rPr>
        <w:t>.</w:t>
      </w:r>
    </w:p>
    <w:p w:rsidR="00C66504" w:rsidRPr="007419BC" w:rsidRDefault="00FB7E98" w:rsidP="00F8357A">
      <w:pPr>
        <w:pStyle w:val="1"/>
        <w:spacing w:before="240" w:after="240"/>
        <w:ind w:firstLine="567"/>
      </w:pPr>
      <w:bookmarkStart w:id="7" w:name="_Toc41666379"/>
      <w:r w:rsidRPr="00C04E3F">
        <w:rPr>
          <w:rFonts w:ascii="Arial" w:hAnsi="Arial" w:cs="Arial"/>
          <w:color w:val="auto"/>
        </w:rPr>
        <w:t>3 Термины</w:t>
      </w:r>
      <w:r w:rsidR="008C78B4">
        <w:rPr>
          <w:rFonts w:ascii="Arial" w:hAnsi="Arial" w:cs="Arial"/>
          <w:color w:val="auto"/>
        </w:rPr>
        <w:t xml:space="preserve"> и</w:t>
      </w:r>
      <w:r w:rsidRPr="00C04E3F">
        <w:rPr>
          <w:rFonts w:ascii="Arial" w:hAnsi="Arial" w:cs="Arial"/>
          <w:color w:val="auto"/>
        </w:rPr>
        <w:t xml:space="preserve"> определения</w:t>
      </w:r>
      <w:bookmarkEnd w:id="7"/>
    </w:p>
    <w:p w:rsidR="008C78B4" w:rsidRPr="00F8357A" w:rsidRDefault="008C78B4" w:rsidP="00F8357A">
      <w:pPr>
        <w:spacing w:line="360" w:lineRule="auto"/>
        <w:ind w:firstLine="567"/>
        <w:jc w:val="both"/>
        <w:rPr>
          <w:rFonts w:ascii="Arial" w:hAnsi="Arial" w:cs="Arial"/>
        </w:rPr>
      </w:pPr>
      <w:r w:rsidRPr="00F8357A">
        <w:rPr>
          <w:rFonts w:ascii="Arial" w:hAnsi="Arial" w:cs="Arial"/>
        </w:rPr>
        <w:t>В настоящем стандарте применены термины из ГОСТ Р ИСО 18113-1 2015 и следующие определения:</w:t>
      </w:r>
    </w:p>
    <w:p w:rsidR="008C78B4" w:rsidRPr="00F8357A" w:rsidRDefault="008C78B4" w:rsidP="00F8357A">
      <w:pPr>
        <w:spacing w:line="360" w:lineRule="auto"/>
        <w:ind w:firstLine="567"/>
        <w:jc w:val="both"/>
        <w:rPr>
          <w:rFonts w:ascii="Arial" w:hAnsi="Arial" w:cs="Arial"/>
        </w:rPr>
      </w:pPr>
      <w:r w:rsidRPr="00F8357A">
        <w:rPr>
          <w:rFonts w:ascii="Arial" w:hAnsi="Arial" w:cs="Arial"/>
        </w:rPr>
        <w:t xml:space="preserve">3.1 </w:t>
      </w:r>
      <w:proofErr w:type="spellStart"/>
      <w:r w:rsidRPr="00F8357A">
        <w:rPr>
          <w:rFonts w:ascii="Arial" w:hAnsi="Arial" w:cs="Arial"/>
          <w:b/>
          <w:bCs/>
        </w:rPr>
        <w:t>аналит</w:t>
      </w:r>
      <w:proofErr w:type="spellEnd"/>
      <w:r w:rsidRPr="00F8357A">
        <w:rPr>
          <w:rFonts w:ascii="Arial" w:hAnsi="Arial" w:cs="Arial"/>
          <w:b/>
          <w:bCs/>
        </w:rPr>
        <w:t>:</w:t>
      </w:r>
      <w:r w:rsidRPr="00F8357A">
        <w:rPr>
          <w:rFonts w:ascii="Arial" w:hAnsi="Arial" w:cs="Arial"/>
        </w:rPr>
        <w:t xml:space="preserve"> Компонент пробы, указанный в названии исследуемого свойства или измеряемой величины.</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pacing w:val="40"/>
          <w:sz w:val="20"/>
          <w:szCs w:val="20"/>
        </w:rPr>
        <w:t>Примечание</w:t>
      </w:r>
      <w:r w:rsidRPr="005B336F">
        <w:rPr>
          <w:rFonts w:ascii="Arial" w:hAnsi="Arial" w:cs="Arial"/>
          <w:sz w:val="20"/>
          <w:szCs w:val="20"/>
        </w:rPr>
        <w:t xml:space="preserve"> - В клинической лабораторной диагностике </w:t>
      </w:r>
      <w:proofErr w:type="spellStart"/>
      <w:r w:rsidRPr="005B336F">
        <w:rPr>
          <w:rFonts w:ascii="Arial" w:hAnsi="Arial" w:cs="Arial"/>
          <w:sz w:val="20"/>
          <w:szCs w:val="20"/>
        </w:rPr>
        <w:t>аналиты</w:t>
      </w:r>
      <w:proofErr w:type="spellEnd"/>
      <w:r w:rsidRPr="005B336F">
        <w:rPr>
          <w:rFonts w:ascii="Arial" w:hAnsi="Arial" w:cs="Arial"/>
          <w:sz w:val="20"/>
          <w:szCs w:val="20"/>
        </w:rPr>
        <w:t xml:space="preserve"> могут иметь различный характер:</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а) физических свойств;</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б) химических элементов, ионов, неорганических молекул;</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в) органических структур с малой молекулярной массой;</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г) макромолекул с известной или приблизительно установленной структурой и специфическими биологическими свойствами;</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д) клеток, их структурных элементов или клеточных систем;</w:t>
      </w:r>
    </w:p>
    <w:p w:rsidR="008C78B4" w:rsidRPr="005B336F" w:rsidRDefault="008C78B4" w:rsidP="005B336F">
      <w:pPr>
        <w:spacing w:after="120" w:line="276" w:lineRule="auto"/>
        <w:ind w:firstLine="567"/>
        <w:jc w:val="both"/>
        <w:rPr>
          <w:rFonts w:ascii="Arial" w:hAnsi="Arial" w:cs="Arial"/>
          <w:sz w:val="20"/>
          <w:szCs w:val="20"/>
        </w:rPr>
      </w:pPr>
      <w:r w:rsidRPr="005B336F">
        <w:rPr>
          <w:rFonts w:ascii="Arial" w:hAnsi="Arial" w:cs="Arial"/>
          <w:sz w:val="20"/>
          <w:szCs w:val="20"/>
        </w:rPr>
        <w:t>е) микроорганизмов (бактерий, вирусов, а также грибов и паразитарных организмов размером до 1 мм), их структуры и свойств.</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3.2 </w:t>
      </w:r>
      <w:r w:rsidRPr="005B336F">
        <w:rPr>
          <w:rFonts w:ascii="Arial" w:hAnsi="Arial" w:cs="Arial"/>
          <w:b/>
          <w:bCs/>
        </w:rPr>
        <w:t>биологические жидкости:</w:t>
      </w:r>
      <w:r w:rsidRPr="005B336F">
        <w:rPr>
          <w:rFonts w:ascii="Arial" w:hAnsi="Arial" w:cs="Arial"/>
        </w:rPr>
        <w:t xml:space="preserve"> Жидкости организма человека и их компоненты: кровь, моча, ликвор, лимфа, секреты, сыворотка, плазма, слюна, амниотическая жидкость, </w:t>
      </w:r>
      <w:proofErr w:type="spellStart"/>
      <w:r w:rsidRPr="005B336F">
        <w:rPr>
          <w:rFonts w:ascii="Arial" w:hAnsi="Arial" w:cs="Arial"/>
        </w:rPr>
        <w:t>эякулят</w:t>
      </w:r>
      <w:proofErr w:type="spellEnd"/>
      <w:r w:rsidRPr="005B336F">
        <w:rPr>
          <w:rFonts w:ascii="Arial" w:hAnsi="Arial" w:cs="Arial"/>
        </w:rPr>
        <w:t xml:space="preserve"> и др.</w:t>
      </w:r>
    </w:p>
    <w:p w:rsidR="008C78B4" w:rsidRDefault="008C78B4" w:rsidP="00F8357A">
      <w:pPr>
        <w:spacing w:line="360" w:lineRule="auto"/>
        <w:ind w:firstLine="567"/>
        <w:jc w:val="both"/>
        <w:rPr>
          <w:rFonts w:ascii="Arial" w:hAnsi="Arial" w:cs="Arial"/>
        </w:rPr>
      </w:pPr>
      <w:r w:rsidRPr="005B336F">
        <w:rPr>
          <w:rFonts w:ascii="Arial" w:hAnsi="Arial" w:cs="Arial"/>
        </w:rPr>
        <w:t xml:space="preserve">3.3 </w:t>
      </w:r>
      <w:r w:rsidRPr="005B336F">
        <w:rPr>
          <w:rFonts w:ascii="Arial" w:hAnsi="Arial" w:cs="Arial"/>
          <w:b/>
          <w:bCs/>
        </w:rPr>
        <w:t>биологический материал:</w:t>
      </w:r>
      <w:r w:rsidRPr="005B336F">
        <w:rPr>
          <w:rFonts w:ascii="Arial" w:hAnsi="Arial" w:cs="Arial"/>
        </w:rPr>
        <w:t xml:space="preserve"> Биологические жидкости, ткани и экскреты человека [4].</w:t>
      </w:r>
    </w:p>
    <w:p w:rsidR="005B336F" w:rsidRPr="005B336F" w:rsidRDefault="005B336F" w:rsidP="00F8357A">
      <w:pPr>
        <w:spacing w:line="360" w:lineRule="auto"/>
        <w:ind w:firstLine="567"/>
        <w:jc w:val="both"/>
        <w:rPr>
          <w:rFonts w:ascii="Arial" w:hAnsi="Arial" w:cs="Arial"/>
          <w:spacing w:val="40"/>
          <w:sz w:val="20"/>
          <w:szCs w:val="20"/>
        </w:rPr>
      </w:pPr>
      <w:r w:rsidRPr="005B336F">
        <w:rPr>
          <w:rFonts w:ascii="Arial" w:hAnsi="Arial" w:cs="Arial"/>
          <w:spacing w:val="40"/>
          <w:sz w:val="20"/>
          <w:szCs w:val="20"/>
        </w:rPr>
        <w:t>Примечание -</w:t>
      </w:r>
    </w:p>
    <w:tbl>
      <w:tblPr>
        <w:tblW w:w="5000" w:type="pct"/>
        <w:tblCellMar>
          <w:left w:w="90" w:type="dxa"/>
          <w:right w:w="90" w:type="dxa"/>
        </w:tblCellMar>
        <w:tblLook w:val="0000" w:firstRow="0" w:lastRow="0" w:firstColumn="0" w:lastColumn="0" w:noHBand="0" w:noVBand="0"/>
      </w:tblPr>
      <w:tblGrid>
        <w:gridCol w:w="10302"/>
      </w:tblGrid>
      <w:tr w:rsidR="008C78B4" w:rsidRPr="005B336F" w:rsidTr="005B336F">
        <w:tc>
          <w:tcPr>
            <w:tcW w:w="50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Биоматериалы человека представляют собой сложные системы смеси различных веществ и клеток, являющихся компонентами, т.е. очерченными частями системы. В аналитике компоненты системы подразделяют на "</w:t>
            </w:r>
            <w:proofErr w:type="spellStart"/>
            <w:r w:rsidRPr="005B336F">
              <w:rPr>
                <w:rFonts w:ascii="Arial" w:hAnsi="Arial" w:cs="Arial"/>
                <w:sz w:val="20"/>
                <w:szCs w:val="20"/>
              </w:rPr>
              <w:t>аналиты</w:t>
            </w:r>
            <w:proofErr w:type="spellEnd"/>
            <w:r w:rsidRPr="005B336F">
              <w:rPr>
                <w:rFonts w:ascii="Arial" w:hAnsi="Arial" w:cs="Arial"/>
                <w:sz w:val="20"/>
                <w:szCs w:val="20"/>
              </w:rPr>
              <w:t>", "</w:t>
            </w:r>
            <w:proofErr w:type="spellStart"/>
            <w:r w:rsidRPr="005B336F">
              <w:rPr>
                <w:rFonts w:ascii="Arial" w:hAnsi="Arial" w:cs="Arial"/>
                <w:sz w:val="20"/>
                <w:szCs w:val="20"/>
              </w:rPr>
              <w:t>конкомитанты</w:t>
            </w:r>
            <w:proofErr w:type="spellEnd"/>
            <w:r w:rsidRPr="005B336F">
              <w:rPr>
                <w:rFonts w:ascii="Arial" w:hAnsi="Arial" w:cs="Arial"/>
                <w:sz w:val="20"/>
                <w:szCs w:val="20"/>
              </w:rPr>
              <w:t xml:space="preserve">" и "растворители"; последние два вида компонентов обозначают как "матрицу". Матрица охватывает все компоненты материальной системы, исключая </w:t>
            </w:r>
            <w:proofErr w:type="spellStart"/>
            <w:r w:rsidRPr="005B336F">
              <w:rPr>
                <w:rFonts w:ascii="Arial" w:hAnsi="Arial" w:cs="Arial"/>
                <w:sz w:val="20"/>
                <w:szCs w:val="20"/>
              </w:rPr>
              <w:t>аналит</w:t>
            </w:r>
            <w:proofErr w:type="spellEnd"/>
            <w:r w:rsidRPr="005B336F">
              <w:rPr>
                <w:rFonts w:ascii="Arial" w:hAnsi="Arial" w:cs="Arial"/>
                <w:sz w:val="20"/>
                <w:szCs w:val="20"/>
              </w:rPr>
              <w:t>.</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w:t>
            </w:r>
            <w:r w:rsidRPr="00327017">
              <w:rPr>
                <w:rFonts w:ascii="Arial" w:hAnsi="Arial" w:cs="Arial"/>
                <w:sz w:val="20"/>
                <w:szCs w:val="20"/>
              </w:rPr>
              <w:t>ГОСТ Р 53022.2-</w:t>
            </w:r>
            <w:proofErr w:type="gramStart"/>
            <w:r w:rsidRPr="00327017">
              <w:rPr>
                <w:rFonts w:ascii="Arial" w:hAnsi="Arial" w:cs="Arial"/>
                <w:sz w:val="20"/>
                <w:szCs w:val="20"/>
              </w:rPr>
              <w:t xml:space="preserve">2008 </w:t>
            </w:r>
            <w:r w:rsidRPr="005B336F">
              <w:rPr>
                <w:rFonts w:ascii="Arial" w:hAnsi="Arial" w:cs="Arial"/>
                <w:sz w:val="20"/>
                <w:szCs w:val="20"/>
              </w:rPr>
              <w:t>,</w:t>
            </w:r>
            <w:proofErr w:type="gramEnd"/>
            <w:r w:rsidRPr="005B336F">
              <w:rPr>
                <w:rFonts w:ascii="Arial" w:hAnsi="Arial" w:cs="Arial"/>
                <w:sz w:val="20"/>
                <w:szCs w:val="20"/>
              </w:rPr>
              <w:t xml:space="preserve"> Часть 2, пункт 3.2]</w:t>
            </w:r>
          </w:p>
        </w:tc>
      </w:tr>
    </w:tbl>
    <w:p w:rsidR="008C78B4" w:rsidRPr="005B336F" w:rsidRDefault="008C78B4" w:rsidP="005B336F">
      <w:pPr>
        <w:spacing w:before="120" w:line="360" w:lineRule="auto"/>
        <w:ind w:firstLine="567"/>
        <w:jc w:val="both"/>
        <w:rPr>
          <w:rFonts w:ascii="Arial" w:hAnsi="Arial" w:cs="Arial"/>
        </w:rPr>
      </w:pPr>
      <w:r w:rsidRPr="005B336F">
        <w:rPr>
          <w:rFonts w:ascii="Arial" w:hAnsi="Arial" w:cs="Arial"/>
        </w:rPr>
        <w:t xml:space="preserve">3.4 </w:t>
      </w:r>
      <w:r w:rsidRPr="005B336F">
        <w:rPr>
          <w:rFonts w:ascii="Arial" w:hAnsi="Arial" w:cs="Arial"/>
          <w:b/>
          <w:bCs/>
        </w:rPr>
        <w:t>идентификация изделия:</w:t>
      </w:r>
      <w:r w:rsidRPr="005B336F">
        <w:rPr>
          <w:rFonts w:ascii="Arial" w:hAnsi="Arial" w:cs="Arial"/>
        </w:rPr>
        <w:t xml:space="preserve"> Установление тождественности характеристик изделия его существенным признакам.</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3.5 </w:t>
      </w:r>
      <w:r w:rsidRPr="005B336F">
        <w:rPr>
          <w:rFonts w:ascii="Arial" w:hAnsi="Arial" w:cs="Arial"/>
          <w:b/>
          <w:bCs/>
        </w:rPr>
        <w:t>измерение:</w:t>
      </w:r>
      <w:r w:rsidRPr="005B336F">
        <w:rPr>
          <w:rFonts w:ascii="Arial" w:hAnsi="Arial" w:cs="Arial"/>
        </w:rPr>
        <w:t xml:space="preserve"> Процесс (совокупность операций) экспериментального получения одного или более значений величины.</w:t>
      </w:r>
    </w:p>
    <w:p w:rsidR="008C78B4" w:rsidRPr="005B336F" w:rsidRDefault="008C78B4" w:rsidP="005B336F">
      <w:pPr>
        <w:spacing w:line="276" w:lineRule="auto"/>
        <w:ind w:firstLine="567"/>
        <w:jc w:val="both"/>
        <w:rPr>
          <w:rFonts w:ascii="Arial" w:hAnsi="Arial" w:cs="Arial"/>
          <w:spacing w:val="40"/>
          <w:sz w:val="20"/>
          <w:szCs w:val="20"/>
        </w:rPr>
      </w:pPr>
      <w:r w:rsidRPr="005B336F">
        <w:rPr>
          <w:rFonts w:ascii="Arial" w:hAnsi="Arial" w:cs="Arial"/>
          <w:spacing w:val="40"/>
          <w:sz w:val="20"/>
          <w:szCs w:val="20"/>
        </w:rPr>
        <w:t>Примечания</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 xml:space="preserve">1 Этапы проведения измерения от получения пробы, преобразования </w:t>
      </w:r>
      <w:proofErr w:type="spellStart"/>
      <w:r w:rsidRPr="005B336F">
        <w:rPr>
          <w:rFonts w:ascii="Arial" w:hAnsi="Arial" w:cs="Arial"/>
          <w:sz w:val="20"/>
          <w:szCs w:val="20"/>
        </w:rPr>
        <w:t>аналита</w:t>
      </w:r>
      <w:proofErr w:type="spellEnd"/>
      <w:r w:rsidRPr="005B336F">
        <w:rPr>
          <w:rFonts w:ascii="Arial" w:hAnsi="Arial" w:cs="Arial"/>
          <w:sz w:val="20"/>
          <w:szCs w:val="20"/>
        </w:rPr>
        <w:t xml:space="preserve"> в форму удобную для измерения, получения величин в средстве измерения и обработки полученных результатов являются частями процесса измерения. В результате процесса измерения могут быть получены количественные или качественные данные, представляющие значимую для диагностики информацию.</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2 Качественные данные - результат, полученный дихотомическим делением по определенному признаку.</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b/>
          <w:bCs/>
          <w:i/>
          <w:iCs/>
          <w:sz w:val="20"/>
          <w:szCs w:val="20"/>
        </w:rPr>
        <w:t>Пример - данные ИФА на наличие инфицированности пациента определяется по признаку ОП пробы больше или меньше ОП критического в данной системе.</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 xml:space="preserve">3 К измерению не относится визуальное исследование свойств, </w:t>
      </w:r>
      <w:proofErr w:type="gramStart"/>
      <w:r w:rsidRPr="005B336F">
        <w:rPr>
          <w:rFonts w:ascii="Arial" w:hAnsi="Arial" w:cs="Arial"/>
          <w:sz w:val="20"/>
          <w:szCs w:val="20"/>
        </w:rPr>
        <w:t>например</w:t>
      </w:r>
      <w:proofErr w:type="gramEnd"/>
      <w:r w:rsidRPr="005B336F">
        <w:rPr>
          <w:rFonts w:ascii="Arial" w:hAnsi="Arial" w:cs="Arial"/>
          <w:sz w:val="20"/>
          <w:szCs w:val="20"/>
        </w:rPr>
        <w:t xml:space="preserve"> цвета.</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 xml:space="preserve">4 Федеральные органы исполнительной власти, осуществляющие нормативно-правовое регулирование в областях деятельности (здравоохранения), определяют измерения, относящиеся к сфере государственного регулирования обеспечения единства измерений, и устанавливают к ним обязательные метрологические требования, в том числе показатели точности измерений. </w:t>
      </w:r>
      <w:r w:rsidRPr="00327017">
        <w:rPr>
          <w:rFonts w:ascii="Arial" w:hAnsi="Arial" w:cs="Arial"/>
          <w:sz w:val="20"/>
          <w:szCs w:val="20"/>
        </w:rPr>
        <w:t xml:space="preserve">[2] </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 xml:space="preserve">5 </w:t>
      </w:r>
      <w:proofErr w:type="gramStart"/>
      <w:r w:rsidRPr="005B336F">
        <w:rPr>
          <w:rFonts w:ascii="Arial" w:hAnsi="Arial" w:cs="Arial"/>
          <w:sz w:val="20"/>
          <w:szCs w:val="20"/>
        </w:rPr>
        <w:t>В</w:t>
      </w:r>
      <w:proofErr w:type="gramEnd"/>
      <w:r w:rsidRPr="005B336F">
        <w:rPr>
          <w:rFonts w:ascii="Arial" w:hAnsi="Arial" w:cs="Arial"/>
          <w:sz w:val="20"/>
          <w:szCs w:val="20"/>
        </w:rPr>
        <w:t xml:space="preserve"> химии "</w:t>
      </w:r>
      <w:proofErr w:type="spellStart"/>
      <w:r w:rsidRPr="005B336F">
        <w:rPr>
          <w:rFonts w:ascii="Arial" w:hAnsi="Arial" w:cs="Arial"/>
          <w:sz w:val="20"/>
          <w:szCs w:val="20"/>
        </w:rPr>
        <w:t>аналит</w:t>
      </w:r>
      <w:proofErr w:type="spellEnd"/>
      <w:r w:rsidRPr="005B336F">
        <w:rPr>
          <w:rFonts w:ascii="Arial" w:hAnsi="Arial" w:cs="Arial"/>
          <w:sz w:val="20"/>
          <w:szCs w:val="20"/>
        </w:rPr>
        <w:t>", или наименование вещества либо соединения, является понятием, применяемым как "</w:t>
      </w:r>
      <w:proofErr w:type="spellStart"/>
      <w:r w:rsidRPr="005B336F">
        <w:rPr>
          <w:rFonts w:ascii="Arial" w:hAnsi="Arial" w:cs="Arial"/>
          <w:sz w:val="20"/>
          <w:szCs w:val="20"/>
        </w:rPr>
        <w:t>мезюранд</w:t>
      </w:r>
      <w:proofErr w:type="spellEnd"/>
      <w:r w:rsidRPr="005B336F">
        <w:rPr>
          <w:rFonts w:ascii="Arial" w:hAnsi="Arial" w:cs="Arial"/>
          <w:sz w:val="20"/>
          <w:szCs w:val="20"/>
        </w:rPr>
        <w:t>". Такое применение является ошибочным, поскольку эти понятия не относятся к величинам.</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6 Измерение подразумевает сравнение величин или подсчет объектов.</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7 Измерение предполагает описание величины, соразмерное с предполагаемым применением результата измерения, непосредственно процедуру измерения и использование калиброванной измерительной системы, действующей в соответствии со специфицированным измерением.</w:t>
      </w:r>
    </w:p>
    <w:p w:rsidR="008C78B4" w:rsidRPr="005B336F" w:rsidRDefault="008C78B4" w:rsidP="005B336F">
      <w:pPr>
        <w:spacing w:after="120" w:line="276" w:lineRule="auto"/>
        <w:ind w:firstLine="567"/>
        <w:jc w:val="both"/>
        <w:rPr>
          <w:rFonts w:ascii="Arial" w:hAnsi="Arial" w:cs="Arial"/>
          <w:sz w:val="20"/>
          <w:szCs w:val="20"/>
        </w:rPr>
      </w:pPr>
      <w:proofErr w:type="gramStart"/>
      <w:r w:rsidRPr="005B336F">
        <w:rPr>
          <w:rFonts w:ascii="Arial" w:hAnsi="Arial" w:cs="Arial"/>
          <w:sz w:val="20"/>
          <w:szCs w:val="20"/>
        </w:rPr>
        <w:t>8  Операции</w:t>
      </w:r>
      <w:proofErr w:type="gramEnd"/>
      <w:r w:rsidRPr="005B336F">
        <w:rPr>
          <w:rFonts w:ascii="Arial" w:hAnsi="Arial" w:cs="Arial"/>
          <w:sz w:val="20"/>
          <w:szCs w:val="20"/>
        </w:rPr>
        <w:t xml:space="preserve"> могут быть выполнены автоматически.   (адаптировано из</w:t>
      </w:r>
      <w:r w:rsidR="005B336F">
        <w:rPr>
          <w:rFonts w:ascii="Arial" w:hAnsi="Arial" w:cs="Arial"/>
          <w:sz w:val="20"/>
          <w:szCs w:val="20"/>
        </w:rPr>
        <w:t xml:space="preserve"> 18113</w:t>
      </w:r>
      <w:r w:rsidRPr="005B336F">
        <w:rPr>
          <w:rFonts w:ascii="Arial" w:hAnsi="Arial" w:cs="Arial"/>
          <w:sz w:val="20"/>
          <w:szCs w:val="20"/>
        </w:rPr>
        <w:t>)</w:t>
      </w:r>
      <w:r w:rsidR="005B336F">
        <w:rPr>
          <w:rFonts w:ascii="Arial" w:hAnsi="Arial" w:cs="Arial"/>
          <w:sz w:val="20"/>
          <w:szCs w:val="20"/>
        </w:rPr>
        <w:t>.</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3.6 </w:t>
      </w:r>
      <w:proofErr w:type="spellStart"/>
      <w:r w:rsidRPr="005B336F">
        <w:rPr>
          <w:rFonts w:ascii="Arial" w:hAnsi="Arial" w:cs="Arial"/>
          <w:b/>
          <w:bCs/>
        </w:rPr>
        <w:t>интерсепт</w:t>
      </w:r>
      <w:proofErr w:type="spellEnd"/>
      <w:r w:rsidRPr="005B336F">
        <w:rPr>
          <w:rFonts w:ascii="Arial" w:hAnsi="Arial" w:cs="Arial"/>
          <w:b/>
          <w:bCs/>
        </w:rPr>
        <w:t>:</w:t>
      </w:r>
      <w:r w:rsidRPr="005B336F">
        <w:rPr>
          <w:rFonts w:ascii="Arial" w:hAnsi="Arial" w:cs="Arial"/>
        </w:rPr>
        <w:t xml:space="preserve"> Концентрация анализируемого вещества, которая соответствует определенной точке на калибровочном графике.</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3.7 </w:t>
      </w:r>
      <w:r w:rsidRPr="005B336F">
        <w:rPr>
          <w:rFonts w:ascii="Arial" w:hAnsi="Arial" w:cs="Arial"/>
          <w:b/>
          <w:bCs/>
        </w:rPr>
        <w:t>контрольный материал:</w:t>
      </w:r>
      <w:r w:rsidRPr="005B336F">
        <w:rPr>
          <w:rFonts w:ascii="Arial" w:hAnsi="Arial" w:cs="Arial"/>
        </w:rPr>
        <w:t xml:space="preserve"> Однородный материал человеческого или животного </w:t>
      </w:r>
      <w:proofErr w:type="gramStart"/>
      <w:r w:rsidRPr="005B336F">
        <w:rPr>
          <w:rFonts w:ascii="Arial" w:hAnsi="Arial" w:cs="Arial"/>
        </w:rPr>
        <w:t>происхождения</w:t>
      </w:r>
      <w:proofErr w:type="gramEnd"/>
      <w:r w:rsidRPr="005B336F">
        <w:rPr>
          <w:rFonts w:ascii="Arial" w:hAnsi="Arial" w:cs="Arial"/>
        </w:rPr>
        <w:t xml:space="preserve"> или искусственный материал, приближающийся насколько это возможно, по своим наиболее существенным свойствам к исследуемому биологическому материалу пробы и предназначенный для оценки </w:t>
      </w:r>
      <w:proofErr w:type="spellStart"/>
      <w:r w:rsidRPr="005B336F">
        <w:rPr>
          <w:rFonts w:ascii="Arial" w:hAnsi="Arial" w:cs="Arial"/>
        </w:rPr>
        <w:t>прецизионности</w:t>
      </w:r>
      <w:proofErr w:type="spellEnd"/>
      <w:r w:rsidRPr="005B336F">
        <w:rPr>
          <w:rFonts w:ascii="Arial" w:hAnsi="Arial" w:cs="Arial"/>
        </w:rPr>
        <w:t xml:space="preserve"> исследований проб пациентов, выполняемых в клинико-диагностических лабораториях.</w:t>
      </w:r>
    </w:p>
    <w:p w:rsidR="008C78B4" w:rsidRPr="005B336F" w:rsidRDefault="008C78B4" w:rsidP="005B336F">
      <w:pPr>
        <w:spacing w:after="120" w:line="276" w:lineRule="auto"/>
        <w:ind w:firstLine="567"/>
        <w:jc w:val="both"/>
        <w:rPr>
          <w:rFonts w:ascii="Arial" w:hAnsi="Arial" w:cs="Arial"/>
          <w:sz w:val="20"/>
          <w:szCs w:val="20"/>
        </w:rPr>
      </w:pPr>
      <w:r w:rsidRPr="005B336F">
        <w:rPr>
          <w:rFonts w:ascii="Arial" w:hAnsi="Arial" w:cs="Arial"/>
          <w:spacing w:val="40"/>
          <w:sz w:val="20"/>
          <w:szCs w:val="20"/>
        </w:rPr>
        <w:t xml:space="preserve">Примечание </w:t>
      </w:r>
      <w:r w:rsidRPr="005B336F">
        <w:rPr>
          <w:rFonts w:ascii="Arial" w:hAnsi="Arial" w:cs="Arial"/>
          <w:sz w:val="20"/>
          <w:szCs w:val="20"/>
        </w:rPr>
        <w:t>- К контрольным материалам относят контрольные лабораторные растворы с определенной концентрацией чистого анализируемого вещества (в случае с ферментами предпочтительнее сыворотка или плазма крови человека с известной активностью фермента).</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3.8 </w:t>
      </w:r>
      <w:r w:rsidRPr="005B336F">
        <w:rPr>
          <w:rFonts w:ascii="Arial" w:hAnsi="Arial" w:cs="Arial"/>
          <w:b/>
          <w:bCs/>
        </w:rPr>
        <w:t>коэффициент вариации:</w:t>
      </w:r>
      <w:r w:rsidRPr="005B336F">
        <w:rPr>
          <w:rFonts w:ascii="Arial" w:hAnsi="Arial" w:cs="Arial"/>
        </w:rPr>
        <w:t xml:space="preserve"> Показатель </w:t>
      </w:r>
      <w:proofErr w:type="spellStart"/>
      <w:r w:rsidRPr="005B336F">
        <w:rPr>
          <w:rFonts w:ascii="Arial" w:hAnsi="Arial" w:cs="Arial"/>
        </w:rPr>
        <w:t>воспроизводимости</w:t>
      </w:r>
      <w:proofErr w:type="spellEnd"/>
      <w:r w:rsidRPr="005B336F">
        <w:rPr>
          <w:rFonts w:ascii="Arial" w:hAnsi="Arial" w:cs="Arial"/>
        </w:rPr>
        <w:t xml:space="preserve"> результатов определения, рассчитанный как отношение значения среднего </w:t>
      </w:r>
      <w:proofErr w:type="spellStart"/>
      <w:r w:rsidRPr="005B336F">
        <w:rPr>
          <w:rFonts w:ascii="Arial" w:hAnsi="Arial" w:cs="Arial"/>
        </w:rPr>
        <w:t>квадратического</w:t>
      </w:r>
      <w:proofErr w:type="spellEnd"/>
      <w:r w:rsidRPr="005B336F">
        <w:rPr>
          <w:rFonts w:ascii="Arial" w:hAnsi="Arial" w:cs="Arial"/>
        </w:rPr>
        <w:t xml:space="preserve"> отклонения к среднему арифметическому значению.</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3.9 </w:t>
      </w:r>
      <w:r w:rsidRPr="005B336F">
        <w:rPr>
          <w:rFonts w:ascii="Arial" w:hAnsi="Arial" w:cs="Arial"/>
          <w:b/>
          <w:bCs/>
        </w:rPr>
        <w:t>линейность:</w:t>
      </w:r>
      <w:r w:rsidRPr="005B336F">
        <w:rPr>
          <w:rFonts w:ascii="Arial" w:hAnsi="Arial" w:cs="Arial"/>
        </w:rPr>
        <w:t xml:space="preserve"> Отклонение значения концентрации определяемого вещества (или активности фермента) от теоретического в диапазоне рабочих концентраций.</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3.10 </w:t>
      </w:r>
      <w:r w:rsidRPr="005B336F">
        <w:rPr>
          <w:rFonts w:ascii="Arial" w:hAnsi="Arial" w:cs="Arial"/>
          <w:b/>
          <w:bCs/>
        </w:rPr>
        <w:t>метод:</w:t>
      </w:r>
      <w:r w:rsidRPr="005B336F">
        <w:rPr>
          <w:rFonts w:ascii="Arial" w:hAnsi="Arial" w:cs="Arial"/>
        </w:rPr>
        <w:t xml:space="preserve"> Общее описание логической последовательности операций при проведении исследований, измерений для диагностики ин </w:t>
      </w:r>
      <w:proofErr w:type="spellStart"/>
      <w:r w:rsidRPr="005B336F">
        <w:rPr>
          <w:rFonts w:ascii="Arial" w:hAnsi="Arial" w:cs="Arial"/>
        </w:rPr>
        <w:t>витро</w:t>
      </w:r>
      <w:proofErr w:type="spellEnd"/>
      <w:r w:rsidRPr="005B336F">
        <w:rPr>
          <w:rFonts w:ascii="Arial" w:hAnsi="Arial" w:cs="Arial"/>
        </w:rPr>
        <w:t>.</w:t>
      </w:r>
    </w:p>
    <w:p w:rsidR="008C78B4" w:rsidRPr="005B336F" w:rsidRDefault="008C78B4" w:rsidP="005B336F">
      <w:pPr>
        <w:spacing w:line="276" w:lineRule="auto"/>
        <w:ind w:firstLine="567"/>
        <w:jc w:val="both"/>
        <w:rPr>
          <w:rFonts w:ascii="Arial" w:hAnsi="Arial" w:cs="Arial"/>
          <w:spacing w:val="40"/>
          <w:sz w:val="20"/>
          <w:szCs w:val="20"/>
        </w:rPr>
      </w:pPr>
      <w:r w:rsidRPr="005B336F">
        <w:rPr>
          <w:rFonts w:ascii="Arial" w:hAnsi="Arial" w:cs="Arial"/>
          <w:spacing w:val="40"/>
          <w:sz w:val="20"/>
          <w:szCs w:val="20"/>
        </w:rPr>
        <w:t>Примечания</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1. Метод измерения применяется в специфической методике измерения (3.14).</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 xml:space="preserve">2. Методы измерения могут быть квалифицированы различным образом, </w:t>
      </w:r>
      <w:proofErr w:type="gramStart"/>
      <w:r w:rsidRPr="005B336F">
        <w:rPr>
          <w:rFonts w:ascii="Arial" w:hAnsi="Arial" w:cs="Arial"/>
          <w:sz w:val="20"/>
          <w:szCs w:val="20"/>
        </w:rPr>
        <w:t>например</w:t>
      </w:r>
      <w:proofErr w:type="gramEnd"/>
      <w:r w:rsidRPr="005B336F">
        <w:rPr>
          <w:rFonts w:ascii="Arial" w:hAnsi="Arial" w:cs="Arial"/>
          <w:sz w:val="20"/>
          <w:szCs w:val="20"/>
        </w:rPr>
        <w:t xml:space="preserve"> как прямой метод измерения и как непрямой метод измерения. </w:t>
      </w:r>
    </w:p>
    <w:p w:rsidR="008C78B4" w:rsidRPr="005B336F" w:rsidRDefault="008C78B4" w:rsidP="005B336F">
      <w:pPr>
        <w:spacing w:after="120" w:line="276" w:lineRule="auto"/>
        <w:ind w:firstLine="567"/>
        <w:jc w:val="both"/>
        <w:rPr>
          <w:rFonts w:ascii="Arial" w:hAnsi="Arial" w:cs="Arial"/>
          <w:bCs/>
          <w:sz w:val="20"/>
          <w:szCs w:val="20"/>
        </w:rPr>
      </w:pPr>
      <w:r w:rsidRPr="005B336F">
        <w:rPr>
          <w:rFonts w:ascii="Arial" w:hAnsi="Arial" w:cs="Arial"/>
          <w:sz w:val="20"/>
          <w:szCs w:val="20"/>
        </w:rPr>
        <w:t xml:space="preserve">3. В аналитической химии применяется термин </w:t>
      </w:r>
      <w:r w:rsidRPr="005B336F">
        <w:rPr>
          <w:rFonts w:ascii="Arial" w:hAnsi="Arial" w:cs="Arial"/>
          <w:bCs/>
          <w:sz w:val="20"/>
          <w:szCs w:val="20"/>
        </w:rPr>
        <w:t>метод анализа вещества -</w:t>
      </w:r>
      <w:r w:rsidRPr="005B336F">
        <w:rPr>
          <w:rFonts w:ascii="Arial" w:hAnsi="Arial" w:cs="Arial"/>
          <w:sz w:val="20"/>
          <w:szCs w:val="20"/>
        </w:rPr>
        <w:t xml:space="preserve"> способ получения информации о химическом составе вещества [материала] объекта аналитического контроля на основе одного или нескольких принципов анализа вещества [материала]. </w:t>
      </w:r>
      <w:r w:rsidRPr="005B336F">
        <w:rPr>
          <w:rFonts w:ascii="Arial" w:hAnsi="Arial" w:cs="Arial"/>
          <w:bCs/>
          <w:sz w:val="20"/>
          <w:szCs w:val="20"/>
        </w:rPr>
        <w:t xml:space="preserve">Принцип анализа вещества: </w:t>
      </w:r>
      <w:r w:rsidRPr="005B336F">
        <w:rPr>
          <w:rFonts w:ascii="Arial" w:hAnsi="Arial" w:cs="Arial"/>
          <w:sz w:val="20"/>
          <w:szCs w:val="20"/>
        </w:rPr>
        <w:t xml:space="preserve">Физическое явление или эффект, положенные в основу метода анализа вещества [материала] объекта аналитического контроля. Примеры методов анализа веществ и материалов: фотометрический, титриметрический, гравиметрический, масс-спектрометрический, потенциометрический, </w:t>
      </w:r>
      <w:proofErr w:type="spellStart"/>
      <w:r w:rsidRPr="005B336F">
        <w:rPr>
          <w:rFonts w:ascii="Arial" w:hAnsi="Arial" w:cs="Arial"/>
          <w:sz w:val="20"/>
          <w:szCs w:val="20"/>
        </w:rPr>
        <w:t>вольтамперометрический</w:t>
      </w:r>
      <w:proofErr w:type="spellEnd"/>
      <w:r w:rsidRPr="005B336F">
        <w:rPr>
          <w:rFonts w:ascii="Arial" w:hAnsi="Arial" w:cs="Arial"/>
          <w:sz w:val="20"/>
          <w:szCs w:val="20"/>
        </w:rPr>
        <w:t xml:space="preserve">, кулонометрический, </w:t>
      </w:r>
      <w:proofErr w:type="spellStart"/>
      <w:r w:rsidRPr="005B336F">
        <w:rPr>
          <w:rFonts w:ascii="Arial" w:hAnsi="Arial" w:cs="Arial"/>
          <w:sz w:val="20"/>
          <w:szCs w:val="20"/>
        </w:rPr>
        <w:t>хроматографический</w:t>
      </w:r>
      <w:proofErr w:type="spellEnd"/>
      <w:r w:rsidRPr="005B336F">
        <w:rPr>
          <w:rFonts w:ascii="Arial" w:hAnsi="Arial" w:cs="Arial"/>
          <w:sz w:val="20"/>
          <w:szCs w:val="20"/>
        </w:rPr>
        <w:t xml:space="preserve">, атомно-абсорбционный, атомно-эмиссионный, </w:t>
      </w:r>
      <w:proofErr w:type="spellStart"/>
      <w:r w:rsidRPr="005B336F">
        <w:rPr>
          <w:rFonts w:ascii="Arial" w:hAnsi="Arial" w:cs="Arial"/>
          <w:sz w:val="20"/>
          <w:szCs w:val="20"/>
        </w:rPr>
        <w:t>рентгенофлуоресцентный</w:t>
      </w:r>
      <w:proofErr w:type="spellEnd"/>
      <w:r w:rsidRPr="005B336F">
        <w:rPr>
          <w:rFonts w:ascii="Arial" w:hAnsi="Arial" w:cs="Arial"/>
          <w:sz w:val="20"/>
          <w:szCs w:val="20"/>
        </w:rPr>
        <w:t xml:space="preserve">, рентгенофазовый, рентгеноструктурный, активационный, </w:t>
      </w:r>
      <w:proofErr w:type="spellStart"/>
      <w:r w:rsidRPr="005B336F">
        <w:rPr>
          <w:rFonts w:ascii="Arial" w:hAnsi="Arial" w:cs="Arial"/>
          <w:sz w:val="20"/>
          <w:szCs w:val="20"/>
        </w:rPr>
        <w:t>иммунно</w:t>
      </w:r>
      <w:proofErr w:type="spellEnd"/>
      <w:r w:rsidRPr="005B336F">
        <w:rPr>
          <w:rFonts w:ascii="Arial" w:hAnsi="Arial" w:cs="Arial"/>
          <w:sz w:val="20"/>
          <w:szCs w:val="20"/>
        </w:rPr>
        <w:t>-ферментный, изотопного разбавления и др.</w:t>
      </w:r>
      <w:r w:rsidR="005B336F">
        <w:rPr>
          <w:rFonts w:ascii="Arial" w:hAnsi="Arial" w:cs="Arial"/>
          <w:sz w:val="20"/>
          <w:szCs w:val="20"/>
        </w:rPr>
        <w:t xml:space="preserve"> </w:t>
      </w:r>
      <w:r w:rsidRPr="005B336F">
        <w:rPr>
          <w:rFonts w:ascii="Arial" w:hAnsi="Arial" w:cs="Arial"/>
          <w:sz w:val="20"/>
          <w:szCs w:val="20"/>
        </w:rPr>
        <w:t xml:space="preserve">(Адаптировано из ГОСТ Р 52361-2018) </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3.11 </w:t>
      </w:r>
      <w:r w:rsidRPr="005B336F">
        <w:rPr>
          <w:rFonts w:ascii="Arial" w:hAnsi="Arial" w:cs="Arial"/>
          <w:b/>
          <w:bCs/>
        </w:rPr>
        <w:t>методика:</w:t>
      </w:r>
    </w:p>
    <w:p w:rsidR="008C78B4" w:rsidRPr="005B336F" w:rsidRDefault="008C78B4" w:rsidP="00F8357A">
      <w:pPr>
        <w:spacing w:line="360" w:lineRule="auto"/>
        <w:ind w:firstLine="567"/>
        <w:jc w:val="both"/>
        <w:rPr>
          <w:rFonts w:ascii="Arial" w:hAnsi="Arial" w:cs="Arial"/>
        </w:rPr>
      </w:pPr>
      <w:r w:rsidRPr="005B336F">
        <w:rPr>
          <w:rFonts w:ascii="Arial" w:hAnsi="Arial" w:cs="Arial"/>
        </w:rPr>
        <w:t>Документированная совокупность операций и правил в соответствии с одним или несколькими принципами измерения и данным методом измерения, выполнение которых обеспечивает получение результата анализа биологического материала с установленными характеристиками точности (характеристиками погрешности или показателями неопределенности), а для методик определения качественных свойств - с установленной достоверностью.</w:t>
      </w:r>
    </w:p>
    <w:p w:rsidR="008C78B4" w:rsidRPr="005B336F" w:rsidRDefault="00B454D2" w:rsidP="005B336F">
      <w:pPr>
        <w:spacing w:line="276" w:lineRule="auto"/>
        <w:ind w:firstLine="567"/>
        <w:jc w:val="both"/>
        <w:rPr>
          <w:rFonts w:ascii="Arial" w:hAnsi="Arial" w:cs="Arial"/>
          <w:spacing w:val="40"/>
          <w:sz w:val="20"/>
          <w:szCs w:val="20"/>
        </w:rPr>
      </w:pPr>
      <w:r w:rsidRPr="005B336F">
        <w:rPr>
          <w:rFonts w:ascii="Arial" w:hAnsi="Arial" w:cs="Arial"/>
          <w:spacing w:val="40"/>
          <w:sz w:val="20"/>
          <w:szCs w:val="20"/>
        </w:rPr>
        <w:t>Примечания</w:t>
      </w:r>
    </w:p>
    <w:p w:rsidR="008C78B4" w:rsidRPr="005B336F" w:rsidRDefault="005B336F" w:rsidP="005B336F">
      <w:pPr>
        <w:spacing w:line="276" w:lineRule="auto"/>
        <w:ind w:firstLine="567"/>
        <w:jc w:val="both"/>
        <w:rPr>
          <w:rFonts w:ascii="Arial" w:hAnsi="Arial" w:cs="Arial"/>
          <w:sz w:val="20"/>
          <w:szCs w:val="20"/>
        </w:rPr>
      </w:pPr>
      <w:r>
        <w:rPr>
          <w:rFonts w:ascii="Arial" w:hAnsi="Arial" w:cs="Arial"/>
          <w:sz w:val="20"/>
          <w:szCs w:val="20"/>
        </w:rPr>
        <w:t xml:space="preserve">1 </w:t>
      </w:r>
      <w:r w:rsidR="008C78B4" w:rsidRPr="005B336F">
        <w:rPr>
          <w:rFonts w:ascii="Arial" w:hAnsi="Arial" w:cs="Arial"/>
          <w:sz w:val="20"/>
          <w:szCs w:val="20"/>
        </w:rPr>
        <w:t>Различают методики количественного анализа биологического материала и методики качественного анализа.</w:t>
      </w:r>
    </w:p>
    <w:p w:rsidR="008C78B4" w:rsidRPr="005B336F" w:rsidRDefault="005B336F" w:rsidP="005B336F">
      <w:pPr>
        <w:spacing w:after="120" w:line="276" w:lineRule="auto"/>
        <w:ind w:firstLine="567"/>
        <w:jc w:val="both"/>
        <w:rPr>
          <w:rFonts w:ascii="Arial" w:hAnsi="Arial" w:cs="Arial"/>
          <w:sz w:val="20"/>
          <w:szCs w:val="20"/>
        </w:rPr>
      </w:pPr>
      <w:r>
        <w:rPr>
          <w:rFonts w:ascii="Arial" w:hAnsi="Arial" w:cs="Arial"/>
          <w:sz w:val="20"/>
          <w:szCs w:val="20"/>
        </w:rPr>
        <w:t>2</w:t>
      </w:r>
      <w:r w:rsidR="008C78B4" w:rsidRPr="005B336F">
        <w:rPr>
          <w:rFonts w:ascii="Arial" w:hAnsi="Arial" w:cs="Arial"/>
          <w:sz w:val="20"/>
          <w:szCs w:val="20"/>
        </w:rPr>
        <w:t xml:space="preserve"> </w:t>
      </w:r>
      <w:r>
        <w:rPr>
          <w:rFonts w:ascii="Arial" w:hAnsi="Arial" w:cs="Arial"/>
          <w:sz w:val="20"/>
          <w:szCs w:val="20"/>
        </w:rPr>
        <w:t>К</w:t>
      </w:r>
      <w:r w:rsidR="008C78B4" w:rsidRPr="005B336F">
        <w:rPr>
          <w:rFonts w:ascii="Arial" w:hAnsi="Arial" w:cs="Arial"/>
          <w:bCs/>
          <w:sz w:val="20"/>
          <w:szCs w:val="20"/>
        </w:rPr>
        <w:t xml:space="preserve">ачественное свойство </w:t>
      </w:r>
      <w:r w:rsidR="008C78B4" w:rsidRPr="005B336F">
        <w:rPr>
          <w:rFonts w:ascii="Arial" w:hAnsi="Arial" w:cs="Arial"/>
          <w:sz w:val="20"/>
          <w:szCs w:val="20"/>
        </w:rPr>
        <w:t>не может быть измерено. Примерами качественных свойств являются последовательность аминокислот в полипептиде, запах воды, структура белка и др.</w:t>
      </w:r>
    </w:p>
    <w:p w:rsidR="008C78B4" w:rsidRPr="005B336F" w:rsidRDefault="008C78B4" w:rsidP="00F8357A">
      <w:pPr>
        <w:spacing w:line="360" w:lineRule="auto"/>
        <w:ind w:firstLine="567"/>
        <w:jc w:val="both"/>
        <w:rPr>
          <w:rFonts w:ascii="Arial" w:hAnsi="Arial" w:cs="Arial"/>
          <w:sz w:val="20"/>
          <w:szCs w:val="20"/>
        </w:rPr>
      </w:pPr>
      <w:r w:rsidRPr="005B336F">
        <w:rPr>
          <w:rFonts w:ascii="Arial" w:hAnsi="Arial" w:cs="Arial"/>
          <w:sz w:val="20"/>
          <w:szCs w:val="20"/>
        </w:rPr>
        <w:t xml:space="preserve">Адаптировано ГОСТ Р ИСО 18113, ГОСТ Р 52361-2018 </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3.12 </w:t>
      </w:r>
      <w:r w:rsidRPr="005B336F">
        <w:rPr>
          <w:rFonts w:ascii="Arial" w:hAnsi="Arial" w:cs="Arial"/>
          <w:b/>
          <w:bCs/>
        </w:rPr>
        <w:t>микробиологические питательные среды (ПС):</w:t>
      </w:r>
      <w:r w:rsidRPr="005B336F">
        <w:rPr>
          <w:rFonts w:ascii="Arial" w:hAnsi="Arial" w:cs="Arial"/>
        </w:rPr>
        <w:t xml:space="preserve"> Медицинские изделия, предназначенные для выявления, накопления, культивирования, дифференциальной диагностики, транспортировки и хранения микроорганизмов.</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3.13 </w:t>
      </w:r>
      <w:r w:rsidRPr="005B336F">
        <w:rPr>
          <w:rFonts w:ascii="Arial" w:hAnsi="Arial" w:cs="Arial"/>
          <w:b/>
          <w:bCs/>
        </w:rPr>
        <w:t>оценка соответствия:</w:t>
      </w:r>
      <w:r w:rsidRPr="005B336F">
        <w:rPr>
          <w:rFonts w:ascii="Arial" w:hAnsi="Arial" w:cs="Arial"/>
        </w:rPr>
        <w:t xml:space="preserve"> Доказательство того, что заданные требования к изделию выполнены.</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Примечания</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 xml:space="preserve">1 Оценка соответствия включает в себя такие виды деятельности, определяемые в настоящем стандарте, как </w:t>
      </w:r>
      <w:r w:rsidRPr="005B336F">
        <w:rPr>
          <w:rFonts w:ascii="Arial" w:hAnsi="Arial" w:cs="Arial"/>
          <w:bCs/>
          <w:sz w:val="20"/>
          <w:szCs w:val="20"/>
        </w:rPr>
        <w:t>испытание</w:t>
      </w:r>
      <w:r w:rsidRPr="005B336F">
        <w:rPr>
          <w:rFonts w:ascii="Arial" w:hAnsi="Arial" w:cs="Arial"/>
          <w:sz w:val="20"/>
          <w:szCs w:val="20"/>
        </w:rPr>
        <w:t xml:space="preserve">, </w:t>
      </w:r>
      <w:r w:rsidRPr="005B336F">
        <w:rPr>
          <w:rFonts w:ascii="Arial" w:hAnsi="Arial" w:cs="Arial"/>
          <w:bCs/>
          <w:sz w:val="20"/>
          <w:szCs w:val="20"/>
        </w:rPr>
        <w:t>контроль</w:t>
      </w:r>
      <w:r w:rsidRPr="005B336F">
        <w:rPr>
          <w:rFonts w:ascii="Arial" w:hAnsi="Arial" w:cs="Arial"/>
          <w:sz w:val="20"/>
          <w:szCs w:val="20"/>
        </w:rPr>
        <w:t xml:space="preserve"> </w:t>
      </w:r>
    </w:p>
    <w:p w:rsidR="008C78B4" w:rsidRPr="005B336F" w:rsidRDefault="008C78B4" w:rsidP="005B336F">
      <w:pPr>
        <w:spacing w:after="120" w:line="276" w:lineRule="auto"/>
        <w:ind w:firstLine="567"/>
        <w:jc w:val="both"/>
        <w:rPr>
          <w:rFonts w:ascii="Arial" w:hAnsi="Arial" w:cs="Arial"/>
          <w:sz w:val="20"/>
          <w:szCs w:val="20"/>
        </w:rPr>
      </w:pPr>
      <w:r w:rsidRPr="005B336F">
        <w:rPr>
          <w:rFonts w:ascii="Arial" w:hAnsi="Arial" w:cs="Arial"/>
          <w:sz w:val="20"/>
          <w:szCs w:val="20"/>
        </w:rPr>
        <w:t xml:space="preserve">2. Определение одной или более характеристик объекта оценки соответствия согласно </w:t>
      </w:r>
      <w:proofErr w:type="gramStart"/>
      <w:r w:rsidRPr="005B336F">
        <w:rPr>
          <w:rFonts w:ascii="Arial" w:hAnsi="Arial" w:cs="Arial"/>
          <w:sz w:val="20"/>
          <w:szCs w:val="20"/>
        </w:rPr>
        <w:t>процедуре</w:t>
      </w:r>
      <w:proofErr w:type="gramEnd"/>
      <w:r w:rsidRPr="005B336F">
        <w:rPr>
          <w:rFonts w:ascii="Arial" w:hAnsi="Arial" w:cs="Arial"/>
          <w:sz w:val="20"/>
          <w:szCs w:val="20"/>
        </w:rPr>
        <w:t xml:space="preserve"> называют испытанием.</w:t>
      </w:r>
    </w:p>
    <w:p w:rsidR="008C78B4" w:rsidRPr="005B336F" w:rsidRDefault="008C78B4" w:rsidP="00F8357A">
      <w:pPr>
        <w:spacing w:line="360" w:lineRule="auto"/>
        <w:ind w:firstLine="567"/>
        <w:jc w:val="both"/>
        <w:rPr>
          <w:rFonts w:ascii="Arial" w:hAnsi="Arial" w:cs="Arial"/>
        </w:rPr>
      </w:pPr>
      <w:r w:rsidRPr="005B336F">
        <w:rPr>
          <w:rFonts w:ascii="Arial" w:hAnsi="Arial" w:cs="Arial"/>
        </w:rPr>
        <w:t>Адаптировано из ГОСТ Р ИСО 17000</w:t>
      </w:r>
    </w:p>
    <w:p w:rsidR="008C78B4" w:rsidRPr="005B336F" w:rsidRDefault="008C78B4" w:rsidP="00F8357A">
      <w:pPr>
        <w:spacing w:line="360" w:lineRule="auto"/>
        <w:ind w:firstLine="567"/>
        <w:jc w:val="both"/>
        <w:rPr>
          <w:rFonts w:ascii="Arial" w:hAnsi="Arial" w:cs="Arial"/>
        </w:rPr>
      </w:pPr>
      <w:r w:rsidRPr="005B336F">
        <w:rPr>
          <w:rFonts w:ascii="Arial" w:hAnsi="Arial" w:cs="Arial"/>
          <w:b/>
        </w:rPr>
        <w:t xml:space="preserve">3.14 </w:t>
      </w:r>
      <w:r w:rsidRPr="005B336F">
        <w:rPr>
          <w:rFonts w:ascii="Arial" w:hAnsi="Arial" w:cs="Arial"/>
          <w:b/>
          <w:bCs/>
        </w:rPr>
        <w:t>отраслевой стандартный образец</w:t>
      </w:r>
      <w:r w:rsidRPr="005B336F">
        <w:rPr>
          <w:rFonts w:ascii="Arial" w:hAnsi="Arial" w:cs="Arial"/>
          <w:bCs/>
        </w:rPr>
        <w:t>;</w:t>
      </w:r>
      <w:r w:rsidRPr="005B336F">
        <w:rPr>
          <w:rFonts w:ascii="Arial" w:hAnsi="Arial" w:cs="Arial"/>
        </w:rPr>
        <w:t xml:space="preserve"> ОСО: Стандартный образец, признанный уполномоченным органом отрасли.</w:t>
      </w:r>
    </w:p>
    <w:p w:rsidR="008C78B4" w:rsidRPr="005B336F" w:rsidRDefault="008C78B4" w:rsidP="005B336F">
      <w:pPr>
        <w:spacing w:after="120" w:line="276" w:lineRule="auto"/>
        <w:ind w:firstLine="567"/>
        <w:jc w:val="both"/>
        <w:rPr>
          <w:rFonts w:ascii="Arial" w:hAnsi="Arial" w:cs="Arial"/>
          <w:sz w:val="20"/>
          <w:szCs w:val="20"/>
        </w:rPr>
      </w:pPr>
      <w:r w:rsidRPr="005B336F">
        <w:rPr>
          <w:rFonts w:ascii="Arial" w:hAnsi="Arial" w:cs="Arial"/>
          <w:sz w:val="20"/>
          <w:szCs w:val="20"/>
        </w:rPr>
        <w:t>Примечание - Применение ОСО, выпускаемого в государстве - члене МГС, осуществляется в соответствии с законодательством, устанавливающим требования в области обеспечения единства измерений, принятым в этом государстве.</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3.15 </w:t>
      </w:r>
      <w:r w:rsidRPr="005B336F">
        <w:rPr>
          <w:rFonts w:ascii="Arial" w:hAnsi="Arial" w:cs="Arial"/>
          <w:b/>
          <w:bCs/>
        </w:rPr>
        <w:t>оценка функциональной характеристики</w:t>
      </w:r>
      <w:r w:rsidRPr="005B336F">
        <w:rPr>
          <w:rFonts w:ascii="Arial" w:hAnsi="Arial" w:cs="Arial"/>
        </w:rPr>
        <w:t xml:space="preserve"> (performance </w:t>
      </w:r>
      <w:proofErr w:type="spellStart"/>
      <w:r w:rsidRPr="005B336F">
        <w:rPr>
          <w:rFonts w:ascii="Arial" w:hAnsi="Arial" w:cs="Arial"/>
        </w:rPr>
        <w:t>evaluation</w:t>
      </w:r>
      <w:proofErr w:type="spellEnd"/>
      <w:r w:rsidRPr="005B336F">
        <w:rPr>
          <w:rFonts w:ascii="Arial" w:hAnsi="Arial" w:cs="Arial"/>
        </w:rPr>
        <w:t xml:space="preserve">): Изучение медицинского изделия для диагностики ин </w:t>
      </w:r>
      <w:proofErr w:type="spellStart"/>
      <w:r w:rsidRPr="005B336F">
        <w:rPr>
          <w:rFonts w:ascii="Arial" w:hAnsi="Arial" w:cs="Arial"/>
        </w:rPr>
        <w:t>витро</w:t>
      </w:r>
      <w:proofErr w:type="spellEnd"/>
      <w:r w:rsidRPr="005B336F">
        <w:rPr>
          <w:rFonts w:ascii="Arial" w:hAnsi="Arial" w:cs="Arial"/>
        </w:rPr>
        <w:t xml:space="preserve"> с целью установления или проверки заявленной функциональной характеристики. (ГОСТ 8.315-2019)</w:t>
      </w:r>
    </w:p>
    <w:p w:rsidR="008C78B4" w:rsidRPr="005B336F" w:rsidRDefault="008C78B4" w:rsidP="00F8357A">
      <w:pPr>
        <w:spacing w:line="360" w:lineRule="auto"/>
        <w:ind w:firstLine="567"/>
        <w:jc w:val="both"/>
        <w:rPr>
          <w:rFonts w:ascii="Arial" w:hAnsi="Arial" w:cs="Arial"/>
        </w:rPr>
      </w:pPr>
      <w:r w:rsidRPr="005B336F">
        <w:rPr>
          <w:rFonts w:ascii="Arial" w:hAnsi="Arial" w:cs="Arial"/>
          <w:b/>
        </w:rPr>
        <w:t xml:space="preserve">3.16 </w:t>
      </w:r>
      <w:r w:rsidRPr="005B336F">
        <w:rPr>
          <w:rFonts w:ascii="Arial" w:hAnsi="Arial" w:cs="Arial"/>
          <w:b/>
          <w:bCs/>
        </w:rPr>
        <w:t>стандартный образец предприятия</w:t>
      </w:r>
      <w:r w:rsidRPr="005B336F">
        <w:rPr>
          <w:rFonts w:ascii="Arial" w:hAnsi="Arial" w:cs="Arial"/>
          <w:bCs/>
        </w:rPr>
        <w:t>;</w:t>
      </w:r>
      <w:r w:rsidRPr="005B336F">
        <w:rPr>
          <w:rFonts w:ascii="Arial" w:hAnsi="Arial" w:cs="Arial"/>
        </w:rPr>
        <w:t xml:space="preserve"> СОП: Стандартный образец, признанный руководством предприятия, организации для его последующего применения на этом предприятии, в организации.</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pacing w:val="40"/>
          <w:sz w:val="20"/>
          <w:szCs w:val="20"/>
        </w:rPr>
        <w:t>Примечание</w:t>
      </w:r>
      <w:r w:rsidRPr="005B336F">
        <w:rPr>
          <w:rFonts w:ascii="Arial" w:hAnsi="Arial" w:cs="Arial"/>
          <w:sz w:val="20"/>
          <w:szCs w:val="20"/>
        </w:rPr>
        <w:t xml:space="preserve"> - Применение СОП на предприятиях, в организациях государства - члена МГС осуществляется в соответствии с законодательством, устанавливающим требования в области обеспечения единства измерений, принятым в этом государстве - члене МГС. Применение СОП на предприятиях, в организациях, не являющихся его производителем, возможно при условии проведения проверки пригодности этого СО для применения в соответствии с назначением.</w:t>
      </w:r>
    </w:p>
    <w:p w:rsidR="008C78B4" w:rsidRPr="005B336F" w:rsidRDefault="008C78B4" w:rsidP="005B336F">
      <w:pPr>
        <w:spacing w:after="120" w:line="276" w:lineRule="auto"/>
        <w:ind w:firstLine="567"/>
        <w:jc w:val="both"/>
        <w:rPr>
          <w:rFonts w:ascii="Arial" w:hAnsi="Arial" w:cs="Arial"/>
          <w:sz w:val="20"/>
          <w:szCs w:val="20"/>
        </w:rPr>
      </w:pPr>
      <w:r w:rsidRPr="005B336F">
        <w:rPr>
          <w:rFonts w:ascii="Arial" w:hAnsi="Arial" w:cs="Arial"/>
          <w:sz w:val="20"/>
          <w:szCs w:val="20"/>
        </w:rPr>
        <w:t>(ГОСТ 8.315-2019)</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3.17 </w:t>
      </w:r>
      <w:r w:rsidRPr="005B336F">
        <w:rPr>
          <w:rFonts w:ascii="Arial" w:hAnsi="Arial" w:cs="Arial"/>
          <w:b/>
          <w:bCs/>
        </w:rPr>
        <w:t>стандартный образец свойств вещества (материала);</w:t>
      </w:r>
      <w:r w:rsidRPr="005B336F">
        <w:rPr>
          <w:rFonts w:ascii="Arial" w:hAnsi="Arial" w:cs="Arial"/>
        </w:rPr>
        <w:t xml:space="preserve"> СО свойств: Стандартный образец с установленными значениями величин, характеризующих физические, химические, биологические и другие свойства вещества.</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Примечание - К стандартным образцам свойств относятся также стандартные образцы признака вещества (материала), СО признака.</w:t>
      </w:r>
    </w:p>
    <w:p w:rsidR="008C78B4" w:rsidRPr="005B336F" w:rsidRDefault="008C78B4" w:rsidP="005B336F">
      <w:pPr>
        <w:spacing w:after="120" w:line="276" w:lineRule="auto"/>
        <w:ind w:firstLine="567"/>
        <w:jc w:val="both"/>
        <w:rPr>
          <w:rFonts w:ascii="Arial" w:hAnsi="Arial" w:cs="Arial"/>
          <w:sz w:val="20"/>
          <w:szCs w:val="20"/>
        </w:rPr>
      </w:pPr>
      <w:r w:rsidRPr="005B336F">
        <w:rPr>
          <w:rFonts w:ascii="Arial" w:hAnsi="Arial" w:cs="Arial"/>
          <w:sz w:val="20"/>
          <w:szCs w:val="20"/>
        </w:rPr>
        <w:t>(ГОСТ 8.315-2019)</w:t>
      </w:r>
    </w:p>
    <w:p w:rsidR="008C78B4" w:rsidRPr="005B336F" w:rsidRDefault="008C78B4" w:rsidP="00F8357A">
      <w:pPr>
        <w:spacing w:line="360" w:lineRule="auto"/>
        <w:ind w:firstLine="567"/>
        <w:jc w:val="both"/>
        <w:rPr>
          <w:rFonts w:ascii="Arial" w:hAnsi="Arial" w:cs="Arial"/>
        </w:rPr>
      </w:pPr>
      <w:r w:rsidRPr="005B336F">
        <w:rPr>
          <w:rFonts w:ascii="Arial" w:hAnsi="Arial" w:cs="Arial"/>
        </w:rPr>
        <w:t xml:space="preserve">3.18 </w:t>
      </w:r>
      <w:r w:rsidRPr="005B336F">
        <w:rPr>
          <w:rFonts w:ascii="Arial" w:hAnsi="Arial" w:cs="Arial"/>
          <w:b/>
          <w:bCs/>
        </w:rPr>
        <w:t>стандартный образец признака вещества (материала);</w:t>
      </w:r>
      <w:r w:rsidRPr="005B336F">
        <w:rPr>
          <w:rFonts w:ascii="Arial" w:hAnsi="Arial" w:cs="Arial"/>
        </w:rPr>
        <w:t xml:space="preserve"> СО признака: Стандартный образец с установленным значением признака, характеризующим качественную характеристику, представляющую физическое, химическое или биологическое свойство СО.</w:t>
      </w:r>
    </w:p>
    <w:p w:rsidR="008C78B4" w:rsidRPr="005B336F" w:rsidRDefault="008C78B4" w:rsidP="005B336F">
      <w:pPr>
        <w:spacing w:line="276" w:lineRule="auto"/>
        <w:ind w:firstLine="567"/>
        <w:jc w:val="both"/>
        <w:rPr>
          <w:rFonts w:ascii="Arial" w:hAnsi="Arial" w:cs="Arial"/>
          <w:spacing w:val="40"/>
          <w:sz w:val="20"/>
          <w:szCs w:val="20"/>
        </w:rPr>
      </w:pPr>
      <w:r w:rsidRPr="005B336F">
        <w:rPr>
          <w:rFonts w:ascii="Arial" w:hAnsi="Arial" w:cs="Arial"/>
          <w:spacing w:val="40"/>
          <w:sz w:val="20"/>
          <w:szCs w:val="20"/>
        </w:rPr>
        <w:t>Примечания</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 xml:space="preserve">1 Термин </w:t>
      </w:r>
      <w:r w:rsidR="00327017">
        <w:rPr>
          <w:rFonts w:ascii="Arial" w:hAnsi="Arial" w:cs="Arial"/>
          <w:sz w:val="20"/>
          <w:szCs w:val="20"/>
        </w:rPr>
        <w:t>«</w:t>
      </w:r>
      <w:r w:rsidRPr="005B336F">
        <w:rPr>
          <w:rFonts w:ascii="Arial" w:hAnsi="Arial" w:cs="Arial"/>
          <w:sz w:val="20"/>
          <w:szCs w:val="20"/>
        </w:rPr>
        <w:t>значение признака</w:t>
      </w:r>
      <w:r w:rsidR="00327017">
        <w:rPr>
          <w:rFonts w:ascii="Arial" w:hAnsi="Arial" w:cs="Arial"/>
          <w:sz w:val="20"/>
          <w:szCs w:val="20"/>
        </w:rPr>
        <w:t>»</w:t>
      </w:r>
      <w:r w:rsidRPr="005B336F">
        <w:rPr>
          <w:rFonts w:ascii="Arial" w:hAnsi="Arial" w:cs="Arial"/>
          <w:sz w:val="20"/>
          <w:szCs w:val="20"/>
        </w:rPr>
        <w:t xml:space="preserve"> и его определение приведены в </w:t>
      </w:r>
      <w:r w:rsidRPr="006049AD">
        <w:rPr>
          <w:rFonts w:ascii="Arial" w:hAnsi="Arial" w:cs="Arial"/>
          <w:sz w:val="20"/>
          <w:szCs w:val="20"/>
        </w:rPr>
        <w:t xml:space="preserve">ГОСТ ISO </w:t>
      </w:r>
      <w:proofErr w:type="spellStart"/>
      <w:r w:rsidRPr="006049AD">
        <w:rPr>
          <w:rFonts w:ascii="Arial" w:hAnsi="Arial" w:cs="Arial"/>
          <w:sz w:val="20"/>
          <w:szCs w:val="20"/>
        </w:rPr>
        <w:t>Guide</w:t>
      </w:r>
      <w:proofErr w:type="spellEnd"/>
      <w:r w:rsidRPr="006049AD">
        <w:rPr>
          <w:rFonts w:ascii="Arial" w:hAnsi="Arial" w:cs="Arial"/>
          <w:sz w:val="20"/>
          <w:szCs w:val="20"/>
        </w:rPr>
        <w:t xml:space="preserve"> 30-</w:t>
      </w:r>
      <w:proofErr w:type="gramStart"/>
      <w:r w:rsidRPr="006049AD">
        <w:rPr>
          <w:rFonts w:ascii="Arial" w:hAnsi="Arial" w:cs="Arial"/>
          <w:sz w:val="20"/>
          <w:szCs w:val="20"/>
        </w:rPr>
        <w:t xml:space="preserve">2019 </w:t>
      </w:r>
      <w:r w:rsidRPr="005B336F">
        <w:rPr>
          <w:rFonts w:ascii="Arial" w:hAnsi="Arial" w:cs="Arial"/>
          <w:sz w:val="20"/>
          <w:szCs w:val="20"/>
        </w:rPr>
        <w:t>,</w:t>
      </w:r>
      <w:proofErr w:type="gramEnd"/>
      <w:r w:rsidRPr="005B336F">
        <w:rPr>
          <w:rFonts w:ascii="Arial" w:hAnsi="Arial" w:cs="Arial"/>
          <w:sz w:val="20"/>
          <w:szCs w:val="20"/>
        </w:rPr>
        <w:t xml:space="preserve"> пункт 2.2.2.</w:t>
      </w:r>
    </w:p>
    <w:p w:rsidR="008C78B4" w:rsidRPr="005B336F" w:rsidRDefault="008C78B4" w:rsidP="005B336F">
      <w:pPr>
        <w:spacing w:line="276" w:lineRule="auto"/>
        <w:ind w:firstLine="567"/>
        <w:jc w:val="both"/>
        <w:rPr>
          <w:rFonts w:ascii="Arial" w:hAnsi="Arial" w:cs="Arial"/>
          <w:sz w:val="20"/>
          <w:szCs w:val="20"/>
        </w:rPr>
      </w:pPr>
      <w:r w:rsidRPr="005B336F">
        <w:rPr>
          <w:rFonts w:ascii="Arial" w:hAnsi="Arial" w:cs="Arial"/>
          <w:sz w:val="20"/>
          <w:szCs w:val="20"/>
        </w:rPr>
        <w:t>2 К стандартным образцам признака относят стандартные образцы идентичности, последовательности, цветности и др.</w:t>
      </w:r>
    </w:p>
    <w:p w:rsidR="008C78B4" w:rsidRPr="005B336F" w:rsidRDefault="008C78B4" w:rsidP="006049AD">
      <w:pPr>
        <w:spacing w:after="120" w:line="276" w:lineRule="auto"/>
        <w:ind w:firstLine="567"/>
        <w:jc w:val="both"/>
        <w:rPr>
          <w:rFonts w:ascii="Arial" w:hAnsi="Arial" w:cs="Arial"/>
          <w:sz w:val="20"/>
          <w:szCs w:val="20"/>
        </w:rPr>
      </w:pPr>
      <w:r w:rsidRPr="005B336F">
        <w:rPr>
          <w:rFonts w:ascii="Arial" w:hAnsi="Arial" w:cs="Arial"/>
          <w:sz w:val="20"/>
          <w:szCs w:val="20"/>
        </w:rPr>
        <w:t>(ГОСТ 8.315-2019)</w:t>
      </w:r>
    </w:p>
    <w:p w:rsidR="008C78B4" w:rsidRPr="006049AD" w:rsidRDefault="008C78B4" w:rsidP="006049AD">
      <w:pPr>
        <w:spacing w:line="360" w:lineRule="auto"/>
        <w:ind w:firstLine="567"/>
        <w:jc w:val="both"/>
        <w:rPr>
          <w:rFonts w:ascii="Arial" w:hAnsi="Arial" w:cs="Arial"/>
        </w:rPr>
      </w:pPr>
      <w:r w:rsidRPr="006049AD">
        <w:rPr>
          <w:rFonts w:ascii="Arial" w:hAnsi="Arial" w:cs="Arial"/>
        </w:rPr>
        <w:t xml:space="preserve">3.19 </w:t>
      </w:r>
      <w:r w:rsidR="00327017">
        <w:rPr>
          <w:rFonts w:ascii="Arial" w:hAnsi="Arial" w:cs="Arial"/>
          <w:b/>
          <w:bCs/>
        </w:rPr>
        <w:t>тест на «</w:t>
      </w:r>
      <w:r w:rsidRPr="006049AD">
        <w:rPr>
          <w:rFonts w:ascii="Arial" w:hAnsi="Arial" w:cs="Arial"/>
          <w:b/>
          <w:bCs/>
        </w:rPr>
        <w:t>открытие</w:t>
      </w:r>
      <w:r w:rsidR="00327017">
        <w:rPr>
          <w:rFonts w:ascii="Arial" w:hAnsi="Arial" w:cs="Arial"/>
          <w:b/>
          <w:bCs/>
        </w:rPr>
        <w:t>»</w:t>
      </w:r>
      <w:r w:rsidRPr="006049AD">
        <w:rPr>
          <w:rFonts w:ascii="Arial" w:hAnsi="Arial" w:cs="Arial"/>
          <w:b/>
          <w:bCs/>
        </w:rPr>
        <w:t xml:space="preserve"> (метод добавок):</w:t>
      </w:r>
      <w:r w:rsidRPr="006049AD">
        <w:rPr>
          <w:rFonts w:ascii="Arial" w:hAnsi="Arial" w:cs="Arial"/>
        </w:rPr>
        <w:t xml:space="preserve"> Проверка соответствия значения определяемой концентрации вещества (или активности фермента) расчетной величине, полученной путем смешивания равных объемов контрольных растворов (калибровочных проб, контрольных сывороток или биологического материала) с установленной концентрацией (или активностью).</w:t>
      </w:r>
    </w:p>
    <w:p w:rsidR="00AE39FF" w:rsidRPr="00C04E3F" w:rsidRDefault="00AE39FF" w:rsidP="006049AD">
      <w:pPr>
        <w:pStyle w:val="1"/>
        <w:spacing w:before="240" w:line="360" w:lineRule="auto"/>
        <w:ind w:firstLine="567"/>
        <w:jc w:val="both"/>
        <w:rPr>
          <w:rFonts w:ascii="Arial" w:hAnsi="Arial" w:cs="Arial"/>
          <w:color w:val="auto"/>
        </w:rPr>
      </w:pPr>
      <w:bookmarkStart w:id="8" w:name="_Toc41666380"/>
      <w:r w:rsidRPr="00C04E3F">
        <w:rPr>
          <w:rFonts w:ascii="Arial" w:hAnsi="Arial" w:cs="Arial"/>
          <w:color w:val="auto"/>
        </w:rPr>
        <w:t xml:space="preserve">4 </w:t>
      </w:r>
      <w:r w:rsidR="00B454D2" w:rsidRPr="00B454D2">
        <w:rPr>
          <w:rFonts w:ascii="Arial" w:hAnsi="Arial" w:cs="Arial"/>
          <w:color w:val="auto"/>
        </w:rPr>
        <w:t xml:space="preserve">Общие требования к испытаниям медицинских изделий для диагностики ин </w:t>
      </w:r>
      <w:proofErr w:type="spellStart"/>
      <w:r w:rsidR="00B454D2" w:rsidRPr="00B454D2">
        <w:rPr>
          <w:rFonts w:ascii="Arial" w:hAnsi="Arial" w:cs="Arial"/>
          <w:color w:val="auto"/>
        </w:rPr>
        <w:t>витро</w:t>
      </w:r>
      <w:bookmarkEnd w:id="8"/>
      <w:proofErr w:type="spellEnd"/>
      <w:r w:rsidR="00B454D2" w:rsidRPr="00B454D2">
        <w:rPr>
          <w:rFonts w:ascii="Arial" w:hAnsi="Arial" w:cs="Arial"/>
          <w:color w:val="auto"/>
        </w:rPr>
        <w:t xml:space="preserve"> </w:t>
      </w:r>
    </w:p>
    <w:p w:rsidR="00B454D2" w:rsidRPr="006049AD" w:rsidRDefault="00B454D2" w:rsidP="006049AD">
      <w:pPr>
        <w:spacing w:after="120"/>
        <w:ind w:firstLine="567"/>
        <w:jc w:val="both"/>
        <w:rPr>
          <w:rFonts w:ascii="Arial" w:eastAsiaTheme="minorHAnsi" w:hAnsi="Arial" w:cs="Arial"/>
          <w:b/>
          <w:bCs/>
          <w:lang w:eastAsia="en-US"/>
        </w:rPr>
      </w:pPr>
      <w:r w:rsidRPr="006049AD">
        <w:rPr>
          <w:rFonts w:ascii="Arial" w:eastAsiaTheme="minorHAnsi" w:hAnsi="Arial" w:cs="Arial"/>
          <w:b/>
          <w:bCs/>
          <w:lang w:eastAsia="en-US"/>
        </w:rPr>
        <w:t>4.1 Виды испытаний</w:t>
      </w:r>
    </w:p>
    <w:p w:rsidR="00B454D2" w:rsidRPr="006049AD" w:rsidRDefault="00B454D2" w:rsidP="006049AD">
      <w:pPr>
        <w:spacing w:line="360" w:lineRule="auto"/>
        <w:ind w:firstLine="567"/>
        <w:jc w:val="both"/>
        <w:rPr>
          <w:rFonts w:ascii="Arial" w:eastAsiaTheme="minorHAnsi" w:hAnsi="Arial" w:cs="Arial"/>
          <w:lang w:eastAsia="en-US"/>
        </w:rPr>
      </w:pPr>
      <w:r w:rsidRPr="006049AD">
        <w:rPr>
          <w:rFonts w:ascii="Arial" w:eastAsiaTheme="minorHAnsi" w:hAnsi="Arial" w:cs="Arial"/>
          <w:lang w:eastAsia="en-US"/>
        </w:rPr>
        <w:t>Испытания по оценке соответствия (далее - оценка соответствия) изделия проводят с целью государственной регистрации, государственного контроля или сертификации. При оценке соответствия учитывается, отвечает ли изделие требованиям технической, действующих нормативных документов, сводов правил (например, санитарных правил и норм, других подобных документов).</w:t>
      </w:r>
    </w:p>
    <w:p w:rsidR="00B454D2" w:rsidRPr="006049AD" w:rsidRDefault="00B454D2" w:rsidP="006049AD">
      <w:pPr>
        <w:spacing w:line="360" w:lineRule="auto"/>
        <w:ind w:firstLine="567"/>
        <w:jc w:val="both"/>
        <w:rPr>
          <w:rFonts w:ascii="Arial" w:eastAsiaTheme="minorHAnsi" w:hAnsi="Arial" w:cs="Arial"/>
          <w:lang w:eastAsia="en-US"/>
        </w:rPr>
      </w:pPr>
      <w:r w:rsidRPr="006049AD">
        <w:rPr>
          <w:rFonts w:ascii="Arial" w:eastAsiaTheme="minorHAnsi" w:hAnsi="Arial" w:cs="Arial"/>
          <w:lang w:eastAsia="en-US"/>
        </w:rPr>
        <w:t>4.1.1 Изделия подвергаются следующим видам испытаний:</w:t>
      </w:r>
    </w:p>
    <w:p w:rsidR="00B454D2" w:rsidRPr="006049AD" w:rsidRDefault="00B454D2" w:rsidP="006049AD">
      <w:pPr>
        <w:spacing w:line="360" w:lineRule="auto"/>
        <w:ind w:firstLine="567"/>
        <w:jc w:val="both"/>
        <w:rPr>
          <w:rFonts w:ascii="Arial" w:eastAsiaTheme="minorHAnsi" w:hAnsi="Arial" w:cs="Arial"/>
          <w:lang w:eastAsia="en-US"/>
        </w:rPr>
      </w:pPr>
      <w:r w:rsidRPr="006049AD">
        <w:rPr>
          <w:rFonts w:ascii="Arial" w:eastAsiaTheme="minorHAnsi" w:hAnsi="Arial" w:cs="Arial"/>
          <w:lang w:eastAsia="en-US"/>
        </w:rPr>
        <w:t>а) предварительные - испытания в процессе разработки, постановки на производство, квалификационные;</w:t>
      </w:r>
    </w:p>
    <w:p w:rsidR="00B454D2" w:rsidRPr="006049AD" w:rsidRDefault="00B454D2" w:rsidP="006049AD">
      <w:pPr>
        <w:spacing w:line="360" w:lineRule="auto"/>
        <w:ind w:firstLine="567"/>
        <w:jc w:val="both"/>
        <w:rPr>
          <w:rFonts w:ascii="Arial" w:eastAsiaTheme="minorHAnsi" w:hAnsi="Arial" w:cs="Arial"/>
          <w:lang w:eastAsia="en-US"/>
        </w:rPr>
      </w:pPr>
      <w:r w:rsidRPr="006049AD">
        <w:rPr>
          <w:rFonts w:ascii="Arial" w:eastAsiaTheme="minorHAnsi" w:hAnsi="Arial" w:cs="Arial"/>
          <w:lang w:eastAsia="en-US"/>
        </w:rPr>
        <w:t>б) оценка соответствия в целях регистрации в форме технических, клинических (клинико-лабораторных), испытания с целью утверждения типа, токсикологических;</w:t>
      </w:r>
    </w:p>
    <w:p w:rsidR="00B454D2" w:rsidRPr="006049AD" w:rsidRDefault="00B454D2" w:rsidP="006049AD">
      <w:pPr>
        <w:spacing w:line="360" w:lineRule="auto"/>
        <w:ind w:firstLine="567"/>
        <w:jc w:val="both"/>
        <w:rPr>
          <w:rFonts w:ascii="Arial" w:eastAsiaTheme="minorHAnsi" w:hAnsi="Arial" w:cs="Arial"/>
          <w:lang w:eastAsia="en-US"/>
        </w:rPr>
      </w:pPr>
      <w:r w:rsidRPr="006049AD">
        <w:rPr>
          <w:rFonts w:ascii="Arial" w:eastAsiaTheme="minorHAnsi" w:hAnsi="Arial" w:cs="Arial"/>
          <w:lang w:eastAsia="en-US"/>
        </w:rPr>
        <w:t>в) государственный контроль качества;</w:t>
      </w:r>
    </w:p>
    <w:p w:rsidR="00B454D2" w:rsidRPr="006049AD" w:rsidRDefault="00B454D2" w:rsidP="006049AD">
      <w:pPr>
        <w:spacing w:line="360" w:lineRule="auto"/>
        <w:ind w:firstLine="567"/>
        <w:jc w:val="both"/>
        <w:rPr>
          <w:rFonts w:ascii="Arial" w:eastAsiaTheme="minorHAnsi" w:hAnsi="Arial" w:cs="Arial"/>
          <w:lang w:eastAsia="en-US"/>
        </w:rPr>
      </w:pPr>
      <w:r w:rsidRPr="006049AD">
        <w:rPr>
          <w:rFonts w:ascii="Arial" w:eastAsiaTheme="minorHAnsi" w:hAnsi="Arial" w:cs="Arial"/>
          <w:lang w:eastAsia="en-US"/>
        </w:rPr>
        <w:t>г) сертификационные.</w:t>
      </w:r>
    </w:p>
    <w:p w:rsidR="00F33CE0" w:rsidRPr="00F33CE0" w:rsidRDefault="00F33CE0" w:rsidP="006049AD">
      <w:pPr>
        <w:spacing w:line="276" w:lineRule="auto"/>
        <w:ind w:firstLine="567"/>
        <w:jc w:val="both"/>
        <w:rPr>
          <w:rFonts w:ascii="Arial" w:eastAsiaTheme="minorHAnsi" w:hAnsi="Arial" w:cs="Arial"/>
          <w:spacing w:val="40"/>
          <w:sz w:val="20"/>
          <w:szCs w:val="20"/>
          <w:lang w:eastAsia="en-US"/>
        </w:rPr>
      </w:pPr>
      <w:r w:rsidRPr="00F33CE0">
        <w:rPr>
          <w:rFonts w:ascii="Arial" w:eastAsiaTheme="minorHAnsi" w:hAnsi="Arial" w:cs="Arial"/>
          <w:spacing w:val="40"/>
          <w:sz w:val="20"/>
          <w:szCs w:val="20"/>
          <w:lang w:eastAsia="en-US"/>
        </w:rPr>
        <w:t>Примечания</w:t>
      </w:r>
    </w:p>
    <w:p w:rsidR="00B454D2" w:rsidRPr="006049AD" w:rsidRDefault="00F33CE0" w:rsidP="006049AD">
      <w:pPr>
        <w:spacing w:line="276" w:lineRule="auto"/>
        <w:ind w:firstLine="567"/>
        <w:jc w:val="both"/>
        <w:rPr>
          <w:rFonts w:ascii="Arial" w:eastAsiaTheme="minorHAnsi" w:hAnsi="Arial" w:cs="Arial"/>
          <w:sz w:val="20"/>
          <w:szCs w:val="20"/>
          <w:lang w:eastAsia="en-US"/>
        </w:rPr>
      </w:pPr>
      <w:r>
        <w:rPr>
          <w:rFonts w:ascii="Arial" w:eastAsiaTheme="minorHAnsi" w:hAnsi="Arial" w:cs="Arial"/>
          <w:sz w:val="20"/>
          <w:szCs w:val="20"/>
          <w:lang w:eastAsia="en-US"/>
        </w:rPr>
        <w:t>1</w:t>
      </w:r>
      <w:r w:rsidR="00B454D2" w:rsidRPr="006049AD">
        <w:rPr>
          <w:rFonts w:ascii="Arial" w:eastAsiaTheme="minorHAnsi" w:hAnsi="Arial" w:cs="Arial"/>
          <w:sz w:val="20"/>
          <w:szCs w:val="20"/>
          <w:lang w:eastAsia="en-US"/>
        </w:rPr>
        <w:t xml:space="preserve"> Токсикологические испытания изделий, в связи с их неактуальностью для диагностики ин </w:t>
      </w:r>
      <w:proofErr w:type="spellStart"/>
      <w:r w:rsidR="00B454D2" w:rsidRPr="006049AD">
        <w:rPr>
          <w:rFonts w:ascii="Arial" w:eastAsiaTheme="minorHAnsi" w:hAnsi="Arial" w:cs="Arial"/>
          <w:sz w:val="20"/>
          <w:szCs w:val="20"/>
          <w:lang w:eastAsia="en-US"/>
        </w:rPr>
        <w:t>витро</w:t>
      </w:r>
      <w:proofErr w:type="spellEnd"/>
      <w:r w:rsidR="00B454D2" w:rsidRPr="006049AD">
        <w:rPr>
          <w:rFonts w:ascii="Arial" w:eastAsiaTheme="minorHAnsi" w:hAnsi="Arial" w:cs="Arial"/>
          <w:sz w:val="20"/>
          <w:szCs w:val="20"/>
          <w:lang w:eastAsia="en-US"/>
        </w:rPr>
        <w:t xml:space="preserve">, в данном стандарте не рассматриваются. Устранение или снижение риска инфицирования, связанного с содержанием материала человеческого, животного происхождения или полученного в биотехнологическом процессе, когда результаты анализа выявляют возможность заражения человека, проводится с учетом требований по ГОСТ Р ЕН </w:t>
      </w:r>
      <w:proofErr w:type="gramStart"/>
      <w:r w:rsidR="00B454D2" w:rsidRPr="006049AD">
        <w:rPr>
          <w:rFonts w:ascii="Arial" w:eastAsiaTheme="minorHAnsi" w:hAnsi="Arial" w:cs="Arial"/>
          <w:sz w:val="20"/>
          <w:szCs w:val="20"/>
          <w:lang w:eastAsia="en-US"/>
        </w:rPr>
        <w:t>13641  и</w:t>
      </w:r>
      <w:proofErr w:type="gramEnd"/>
      <w:r w:rsidR="00B454D2" w:rsidRPr="006049AD">
        <w:rPr>
          <w:rFonts w:ascii="Arial" w:eastAsiaTheme="minorHAnsi" w:hAnsi="Arial" w:cs="Arial"/>
          <w:sz w:val="20"/>
          <w:szCs w:val="20"/>
          <w:lang w:eastAsia="en-US"/>
        </w:rPr>
        <w:t xml:space="preserve"> действующих санитарных требований.</w:t>
      </w:r>
    </w:p>
    <w:p w:rsidR="00B454D2" w:rsidRPr="006049AD" w:rsidRDefault="00B454D2" w:rsidP="006049AD">
      <w:pPr>
        <w:spacing w:line="276" w:lineRule="auto"/>
        <w:ind w:firstLine="567"/>
        <w:jc w:val="both"/>
        <w:rPr>
          <w:rFonts w:ascii="Arial" w:eastAsiaTheme="minorHAnsi" w:hAnsi="Arial" w:cs="Arial"/>
          <w:sz w:val="20"/>
          <w:szCs w:val="20"/>
          <w:lang w:eastAsia="en-US"/>
        </w:rPr>
      </w:pPr>
      <w:r w:rsidRPr="006049AD">
        <w:rPr>
          <w:rFonts w:ascii="Arial" w:eastAsiaTheme="minorHAnsi" w:hAnsi="Arial" w:cs="Arial"/>
          <w:sz w:val="20"/>
          <w:szCs w:val="20"/>
          <w:lang w:eastAsia="en-US"/>
        </w:rPr>
        <w:t>2 Испытаниям с целью утверждения типа подвергаются изделия (относящиеся к средствам измерения), находящиеся в сфере государственного регулирования по обеспечению единства измерений (Федеральный закон № 102 от 26.06.2008 г. «Об обеспечении единства измерений».</w:t>
      </w:r>
    </w:p>
    <w:p w:rsidR="00B454D2" w:rsidRPr="006049AD" w:rsidRDefault="00B454D2" w:rsidP="006049AD">
      <w:pPr>
        <w:spacing w:after="120" w:line="276" w:lineRule="auto"/>
        <w:ind w:firstLine="567"/>
        <w:jc w:val="both"/>
        <w:rPr>
          <w:rFonts w:ascii="Arial" w:eastAsiaTheme="minorHAnsi" w:hAnsi="Arial" w:cs="Arial"/>
          <w:sz w:val="20"/>
          <w:szCs w:val="20"/>
          <w:lang w:eastAsia="en-US"/>
        </w:rPr>
      </w:pPr>
      <w:r w:rsidRPr="006049AD">
        <w:rPr>
          <w:rFonts w:ascii="Arial" w:eastAsiaTheme="minorHAnsi" w:hAnsi="Arial" w:cs="Arial"/>
          <w:sz w:val="20"/>
          <w:szCs w:val="20"/>
          <w:lang w:eastAsia="en-US"/>
        </w:rPr>
        <w:t xml:space="preserve">3 </w:t>
      </w:r>
      <w:r w:rsidR="00F33CE0">
        <w:rPr>
          <w:rFonts w:ascii="Arial" w:eastAsiaTheme="minorHAnsi" w:hAnsi="Arial" w:cs="Arial"/>
          <w:sz w:val="20"/>
          <w:szCs w:val="20"/>
          <w:lang w:eastAsia="en-US"/>
        </w:rPr>
        <w:t>С</w:t>
      </w:r>
      <w:r w:rsidRPr="006049AD">
        <w:rPr>
          <w:rFonts w:ascii="Arial" w:eastAsiaTheme="minorHAnsi" w:hAnsi="Arial" w:cs="Arial"/>
          <w:sz w:val="20"/>
          <w:szCs w:val="20"/>
          <w:lang w:eastAsia="en-US"/>
        </w:rPr>
        <w:t xml:space="preserve">ертификационные испытания и в целей декларирования для медицинских изделий </w:t>
      </w:r>
      <w:proofErr w:type="gramStart"/>
      <w:r w:rsidRPr="006049AD">
        <w:rPr>
          <w:rFonts w:ascii="Arial" w:eastAsiaTheme="minorHAnsi" w:hAnsi="Arial" w:cs="Arial"/>
          <w:sz w:val="20"/>
          <w:szCs w:val="20"/>
          <w:lang w:val="en-US" w:eastAsia="en-US"/>
        </w:rPr>
        <w:t>IVD</w:t>
      </w:r>
      <w:r w:rsidRPr="006049AD">
        <w:rPr>
          <w:rFonts w:ascii="Arial" w:eastAsiaTheme="minorHAnsi" w:hAnsi="Arial" w:cs="Arial"/>
          <w:sz w:val="20"/>
          <w:szCs w:val="20"/>
          <w:lang w:eastAsia="en-US"/>
        </w:rPr>
        <w:t xml:space="preserve">  (</w:t>
      </w:r>
      <w:proofErr w:type="gramEnd"/>
      <w:r w:rsidRPr="006049AD">
        <w:rPr>
          <w:rFonts w:ascii="Arial" w:eastAsiaTheme="minorHAnsi" w:hAnsi="Arial" w:cs="Arial"/>
          <w:sz w:val="20"/>
          <w:szCs w:val="20"/>
          <w:lang w:eastAsia="en-US"/>
        </w:rPr>
        <w:t>реагенты) проводятся на добровольной основе.</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4.1.2 Предварительные испытания проводятся изготовителем с учетом требований ГОСТ Р ИСО 13485.</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4.1.3 Технические и сертификационные испытания изделий проводят в испытательных центрах (лабораториях), аккредитованных в соответствии с ГОСТ ISO/IEC 17025-2019 и признанных независимыми в установленном законодательством порядке.</w:t>
      </w:r>
    </w:p>
    <w:p w:rsidR="00B454D2" w:rsidRPr="00B454D2" w:rsidRDefault="00B454D2" w:rsidP="00F33CE0">
      <w:pPr>
        <w:spacing w:line="360" w:lineRule="auto"/>
        <w:ind w:firstLine="567"/>
        <w:jc w:val="both"/>
        <w:rPr>
          <w:rFonts w:ascii="Arial" w:eastAsiaTheme="minorHAnsi" w:hAnsi="Arial" w:cs="Arial"/>
          <w:sz w:val="28"/>
          <w:szCs w:val="28"/>
          <w:lang w:eastAsia="en-US"/>
        </w:rPr>
      </w:pPr>
      <w:r w:rsidRPr="00F33CE0">
        <w:rPr>
          <w:rFonts w:ascii="Arial" w:eastAsiaTheme="minorHAnsi" w:hAnsi="Arial" w:cs="Arial"/>
          <w:lang w:eastAsia="en-US"/>
        </w:rPr>
        <w:t xml:space="preserve">Высокоспециализированные лаборатории (калибровочные, </w:t>
      </w:r>
      <w:proofErr w:type="spellStart"/>
      <w:r w:rsidRPr="00F33CE0">
        <w:rPr>
          <w:rFonts w:ascii="Arial" w:eastAsiaTheme="minorHAnsi" w:hAnsi="Arial" w:cs="Arial"/>
          <w:lang w:eastAsia="en-US"/>
        </w:rPr>
        <w:t>референтных</w:t>
      </w:r>
      <w:proofErr w:type="spellEnd"/>
      <w:r w:rsidRPr="00F33CE0">
        <w:rPr>
          <w:rFonts w:ascii="Arial" w:eastAsiaTheme="minorHAnsi" w:hAnsi="Arial" w:cs="Arial"/>
          <w:lang w:eastAsia="en-US"/>
        </w:rPr>
        <w:t xml:space="preserve"> измерений), проводящие испытания медицинских изделий для диагностики ин </w:t>
      </w:r>
      <w:proofErr w:type="spellStart"/>
      <w:r w:rsidRPr="00F33CE0">
        <w:rPr>
          <w:rFonts w:ascii="Arial" w:eastAsiaTheme="minorHAnsi" w:hAnsi="Arial" w:cs="Arial"/>
          <w:lang w:eastAsia="en-US"/>
        </w:rPr>
        <w:t>витро</w:t>
      </w:r>
      <w:proofErr w:type="spellEnd"/>
      <w:r w:rsidRPr="00F33CE0">
        <w:rPr>
          <w:rFonts w:ascii="Arial" w:eastAsiaTheme="minorHAnsi" w:hAnsi="Arial" w:cs="Arial"/>
          <w:lang w:eastAsia="en-US"/>
        </w:rPr>
        <w:t>, используемые в лабораторной медицине, должны соответствовать специальным требованиям, установленным в ГОСТ Р ИСО 15195</w:t>
      </w:r>
      <w:r w:rsidRPr="00F33CE0">
        <w:rPr>
          <w:rFonts w:ascii="Arial" w:eastAsiaTheme="minorHAnsi" w:hAnsi="Arial" w:cs="Arial"/>
          <w:sz w:val="28"/>
          <w:szCs w:val="28"/>
          <w:lang w:eastAsia="en-US"/>
        </w:rPr>
        <w:t xml:space="preserve"> </w:t>
      </w:r>
    </w:p>
    <w:tbl>
      <w:tblPr>
        <w:tblW w:w="5000" w:type="pct"/>
        <w:tblCellMar>
          <w:left w:w="90" w:type="dxa"/>
          <w:right w:w="90" w:type="dxa"/>
        </w:tblCellMar>
        <w:tblLook w:val="0000" w:firstRow="0" w:lastRow="0" w:firstColumn="0" w:lastColumn="0" w:noHBand="0" w:noVBand="0"/>
      </w:tblPr>
      <w:tblGrid>
        <w:gridCol w:w="10302"/>
      </w:tblGrid>
      <w:tr w:rsidR="00B454D2" w:rsidRPr="00F33CE0" w:rsidTr="00F33CE0">
        <w:tc>
          <w:tcPr>
            <w:tcW w:w="5000" w:type="pct"/>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Лаборатории </w:t>
            </w:r>
            <w:proofErr w:type="spellStart"/>
            <w:r w:rsidRPr="00F33CE0">
              <w:rPr>
                <w:rFonts w:ascii="Arial" w:eastAsiaTheme="minorHAnsi" w:hAnsi="Arial" w:cs="Arial"/>
                <w:lang w:eastAsia="en-US"/>
              </w:rPr>
              <w:t>референтных</w:t>
            </w:r>
            <w:proofErr w:type="spellEnd"/>
            <w:r w:rsidRPr="00F33CE0">
              <w:rPr>
                <w:rFonts w:ascii="Arial" w:eastAsiaTheme="minorHAnsi" w:hAnsi="Arial" w:cs="Arial"/>
                <w:lang w:eastAsia="en-US"/>
              </w:rPr>
              <w:t xml:space="preserve"> измерений должны обеспечивать </w:t>
            </w:r>
            <w:proofErr w:type="spellStart"/>
            <w:r w:rsidRPr="00F33CE0">
              <w:rPr>
                <w:rFonts w:ascii="Arial" w:eastAsiaTheme="minorHAnsi" w:hAnsi="Arial" w:cs="Arial"/>
                <w:lang w:eastAsia="en-US"/>
              </w:rPr>
              <w:t>прослеживаемость</w:t>
            </w:r>
            <w:proofErr w:type="spellEnd"/>
            <w:r w:rsidRPr="00F33CE0">
              <w:rPr>
                <w:rFonts w:ascii="Arial" w:eastAsiaTheme="minorHAnsi" w:hAnsi="Arial" w:cs="Arial"/>
                <w:lang w:eastAsia="en-US"/>
              </w:rPr>
              <w:t xml:space="preserve"> до наиболее высокого достижимого метрологического уровня по сравнению с уровнем </w:t>
            </w:r>
            <w:proofErr w:type="spellStart"/>
            <w:r w:rsidRPr="00F33CE0">
              <w:rPr>
                <w:rFonts w:ascii="Arial" w:eastAsiaTheme="minorHAnsi" w:hAnsi="Arial" w:cs="Arial"/>
                <w:lang w:eastAsia="en-US"/>
              </w:rPr>
              <w:t>прослеживаемости</w:t>
            </w:r>
            <w:proofErr w:type="spellEnd"/>
            <w:r w:rsidRPr="00F33CE0">
              <w:rPr>
                <w:rFonts w:ascii="Arial" w:eastAsiaTheme="minorHAnsi" w:hAnsi="Arial" w:cs="Arial"/>
                <w:lang w:eastAsia="en-US"/>
              </w:rPr>
              <w:t xml:space="preserve">, установленным для лабораторий рутинных измерений. Метрологический уровень результатов, получаемых в лабораториях </w:t>
            </w:r>
            <w:proofErr w:type="spellStart"/>
            <w:r w:rsidRPr="00F33CE0">
              <w:rPr>
                <w:rFonts w:ascii="Arial" w:eastAsiaTheme="minorHAnsi" w:hAnsi="Arial" w:cs="Arial"/>
                <w:lang w:eastAsia="en-US"/>
              </w:rPr>
              <w:t>референтных</w:t>
            </w:r>
            <w:proofErr w:type="spellEnd"/>
            <w:r w:rsidRPr="00F33CE0">
              <w:rPr>
                <w:rFonts w:ascii="Arial" w:eastAsiaTheme="minorHAnsi" w:hAnsi="Arial" w:cs="Arial"/>
                <w:lang w:eastAsia="en-US"/>
              </w:rPr>
              <w:t xml:space="preserve"> измерений, должен содействовать тому, чтобы лаборатории рутинных измерений соответствовали медицинским требованиям.</w:t>
            </w:r>
          </w:p>
          <w:p w:rsidR="00B454D2" w:rsidRPr="00F33CE0" w:rsidRDefault="00B454D2" w:rsidP="006049AD">
            <w:pPr>
              <w:spacing w:line="360" w:lineRule="auto"/>
              <w:ind w:firstLine="567"/>
              <w:rPr>
                <w:rFonts w:ascii="Arial" w:eastAsiaTheme="minorHAnsi" w:hAnsi="Arial" w:cs="Arial"/>
                <w:lang w:eastAsia="en-US"/>
              </w:rPr>
            </w:pPr>
            <w:r w:rsidRPr="00F33CE0">
              <w:rPr>
                <w:rFonts w:ascii="Arial" w:eastAsiaTheme="minorHAnsi" w:hAnsi="Arial" w:cs="Arial"/>
                <w:lang w:eastAsia="en-US"/>
              </w:rPr>
              <w:t>[</w:t>
            </w:r>
            <w:r w:rsidR="00F33CE0">
              <w:rPr>
                <w:rFonts w:ascii="Arial" w:eastAsiaTheme="minorHAnsi" w:hAnsi="Arial" w:cs="Arial"/>
                <w:lang w:eastAsia="en-US"/>
              </w:rPr>
              <w:t>ГОСТ Р ИСО 15195-2006, Введение]</w:t>
            </w:r>
          </w:p>
        </w:tc>
      </w:tr>
    </w:tbl>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4.1.4 Клинические (клинико-лабораторные) испытания изделий для диагностики ин </w:t>
      </w:r>
      <w:proofErr w:type="spellStart"/>
      <w:r w:rsidRPr="00F33CE0">
        <w:rPr>
          <w:rFonts w:ascii="Arial" w:eastAsiaTheme="minorHAnsi" w:hAnsi="Arial" w:cs="Arial"/>
          <w:lang w:eastAsia="en-US"/>
        </w:rPr>
        <w:t>витро</w:t>
      </w:r>
      <w:proofErr w:type="spellEnd"/>
      <w:r w:rsidRPr="00F33CE0">
        <w:rPr>
          <w:rFonts w:ascii="Arial" w:eastAsiaTheme="minorHAnsi" w:hAnsi="Arial" w:cs="Arial"/>
          <w:lang w:eastAsia="en-US"/>
        </w:rPr>
        <w:t xml:space="preserve"> проводятся в медицинских и научных учреждениях, имеющих лицензии на соответствующие виды деятельности. Испытания проводятся с использованием биологического материала без участия человека. ISO 20916:2019 </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Лаборатории проводящие испытания медицинских изделий для диагностики ин </w:t>
      </w:r>
      <w:proofErr w:type="spellStart"/>
      <w:r w:rsidRPr="00F33CE0">
        <w:rPr>
          <w:rFonts w:ascii="Arial" w:eastAsiaTheme="minorHAnsi" w:hAnsi="Arial" w:cs="Arial"/>
          <w:lang w:eastAsia="en-US"/>
        </w:rPr>
        <w:t>витро</w:t>
      </w:r>
      <w:proofErr w:type="spellEnd"/>
      <w:r w:rsidRPr="00F33CE0">
        <w:rPr>
          <w:rFonts w:ascii="Arial" w:eastAsiaTheme="minorHAnsi" w:hAnsi="Arial" w:cs="Arial"/>
          <w:lang w:eastAsia="en-US"/>
        </w:rPr>
        <w:t>, используемые в лабораторной медицине, должны соответствовать специальным требованиям ГОСТ Р ИСО 15189.</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4.1.5 Государственный контроль качества включает проверку изделий на соответствие всем требованиям нормативной и технической документации. </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4.1.6 Сертификационным испытаниям подвергают изделия, прошедшие приемочные, технические и клинические испытания, разрешенные к производству и применению в медицинской практике и зарегистрированные в установленном порядке.</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4.1.7 Испытания с целью утверждения типа проводят для медицинских изделий средств измерений и стандартных образцов веществ и материалов в аккредитованные организации в соответствии с действующими нормативными документами в области обеспечения единства измерений. В данном стандарте испытаний с целью утверждения типа средств измерения и стандартных образцов не рассматривается.</w:t>
      </w:r>
    </w:p>
    <w:p w:rsidR="00B454D2" w:rsidRPr="00F33CE0" w:rsidRDefault="00B454D2" w:rsidP="00F33CE0">
      <w:pPr>
        <w:spacing w:line="360" w:lineRule="auto"/>
        <w:ind w:firstLine="567"/>
        <w:jc w:val="both"/>
        <w:rPr>
          <w:rFonts w:ascii="Arial" w:eastAsiaTheme="minorHAnsi" w:hAnsi="Arial" w:cs="Arial"/>
          <w:b/>
          <w:lang w:eastAsia="en-US"/>
        </w:rPr>
      </w:pPr>
      <w:r w:rsidRPr="00F33CE0">
        <w:rPr>
          <w:rFonts w:ascii="Arial" w:eastAsiaTheme="minorHAnsi" w:hAnsi="Arial" w:cs="Arial"/>
          <w:b/>
          <w:lang w:eastAsia="en-US"/>
        </w:rPr>
        <w:t>4.2 Общие требования при проведении испытаний</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4.2.1 Разработка программы проведения технических и клинических испытаний должна проводится с учетом ГОСТ Р ЕН 13612 и ISO 20916:2019. В программе проведения технических и клинических испытаний необходимо учитывать требования к качеству клинических исследований по оценке аналитической надежности методов исследования (точность, чувствительность, специфичность) по ГОСТ Р </w:t>
      </w:r>
      <w:proofErr w:type="gramStart"/>
      <w:r w:rsidRPr="00F33CE0">
        <w:rPr>
          <w:rFonts w:ascii="Arial" w:eastAsiaTheme="minorHAnsi" w:hAnsi="Arial" w:cs="Arial"/>
          <w:lang w:eastAsia="en-US"/>
        </w:rPr>
        <w:t>53022.2  и</w:t>
      </w:r>
      <w:proofErr w:type="gramEnd"/>
      <w:r w:rsidRPr="00F33CE0">
        <w:rPr>
          <w:rFonts w:ascii="Arial" w:eastAsiaTheme="minorHAnsi" w:hAnsi="Arial" w:cs="Arial"/>
          <w:lang w:eastAsia="en-US"/>
        </w:rPr>
        <w:t xml:space="preserve"> по оценке клинической информативности по ГОСТ Р 53022.3 .</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4.2.2 Описание методик </w:t>
      </w:r>
      <w:proofErr w:type="spellStart"/>
      <w:r w:rsidRPr="00F33CE0">
        <w:rPr>
          <w:rFonts w:ascii="Arial" w:eastAsiaTheme="minorHAnsi" w:hAnsi="Arial" w:cs="Arial"/>
          <w:lang w:eastAsia="en-US"/>
        </w:rPr>
        <w:t>референтных</w:t>
      </w:r>
      <w:proofErr w:type="spellEnd"/>
      <w:r w:rsidRPr="00F33CE0">
        <w:rPr>
          <w:rFonts w:ascii="Arial" w:eastAsiaTheme="minorHAnsi" w:hAnsi="Arial" w:cs="Arial"/>
          <w:lang w:eastAsia="en-US"/>
        </w:rPr>
        <w:t xml:space="preserve"> измерений и описание стандартных образцов должно соответствовать требованиям 15193 и 15194. Оценка соответствия изделий и оценка функциональных характеристик изделий в форме испытаний проводится с учетом настоящего стандарта и всей действующей нормативной и правовой документации.</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4.2.3 Результатом технических, клинических испытаний медицинских изделий для диагностики ин </w:t>
      </w:r>
      <w:proofErr w:type="spellStart"/>
      <w:r w:rsidRPr="00F33CE0">
        <w:rPr>
          <w:rFonts w:ascii="Arial" w:eastAsiaTheme="minorHAnsi" w:hAnsi="Arial" w:cs="Arial"/>
          <w:lang w:eastAsia="en-US"/>
        </w:rPr>
        <w:t>витро</w:t>
      </w:r>
      <w:proofErr w:type="spellEnd"/>
      <w:r w:rsidRPr="00F33CE0">
        <w:rPr>
          <w:rFonts w:ascii="Arial" w:eastAsiaTheme="minorHAnsi" w:hAnsi="Arial" w:cs="Arial"/>
          <w:lang w:eastAsia="en-US"/>
        </w:rPr>
        <w:t xml:space="preserve"> с учетом классификации в зависимости от потенциального риска их применения, и экспертизы эффективности и безопасности медицинских изделий является заключение о полноте результатов проведенных испытаний и исследований. Протоколы испытаний должны подтвердить, что в результате проведенных испытаний доказано:</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а) функциональные и технические характеристики соответствуют заявленным производителем в технической и эксплуатационной документации, а также выполнены обязательные требования нормативной и правовой документации;</w:t>
      </w:r>
    </w:p>
    <w:p w:rsidR="00B454D2"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 xml:space="preserve">б) эффективность изделия подтверждена, функциональные характеристики изделия позволяют исследовать </w:t>
      </w:r>
      <w:proofErr w:type="spellStart"/>
      <w:r w:rsidRPr="00F33CE0">
        <w:rPr>
          <w:rFonts w:ascii="Arial" w:eastAsiaTheme="minorHAnsi" w:hAnsi="Arial" w:cs="Arial"/>
          <w:lang w:eastAsia="en-US"/>
        </w:rPr>
        <w:t>аналит</w:t>
      </w:r>
      <w:proofErr w:type="spellEnd"/>
      <w:r w:rsidRPr="00F33CE0">
        <w:rPr>
          <w:rFonts w:ascii="Arial" w:eastAsiaTheme="minorHAnsi" w:hAnsi="Arial" w:cs="Arial"/>
          <w:lang w:eastAsia="en-US"/>
        </w:rPr>
        <w:t xml:space="preserve"> (или его активность). Искомый </w:t>
      </w:r>
      <w:proofErr w:type="spellStart"/>
      <w:r w:rsidRPr="00F33CE0">
        <w:rPr>
          <w:rFonts w:ascii="Arial" w:eastAsiaTheme="minorHAnsi" w:hAnsi="Arial" w:cs="Arial"/>
          <w:lang w:eastAsia="en-US"/>
        </w:rPr>
        <w:t>аналит</w:t>
      </w:r>
      <w:proofErr w:type="spellEnd"/>
      <w:r w:rsidRPr="00F33CE0">
        <w:rPr>
          <w:rFonts w:ascii="Arial" w:eastAsiaTheme="minorHAnsi" w:hAnsi="Arial" w:cs="Arial"/>
          <w:lang w:eastAsia="en-US"/>
        </w:rPr>
        <w:t xml:space="preserve"> находится в причинно-следственной связи с предполагаемой патологией, и что доказана полезность данного теста для диагностики и выбора лечебной стратегии.</w:t>
      </w:r>
    </w:p>
    <w:p w:rsidR="00AE39FF" w:rsidRPr="00F33CE0" w:rsidRDefault="00B454D2" w:rsidP="00F33CE0">
      <w:pPr>
        <w:spacing w:line="360" w:lineRule="auto"/>
        <w:ind w:firstLine="567"/>
        <w:jc w:val="both"/>
        <w:rPr>
          <w:rFonts w:ascii="Arial" w:eastAsiaTheme="minorHAnsi" w:hAnsi="Arial" w:cs="Arial"/>
          <w:lang w:eastAsia="en-US"/>
        </w:rPr>
      </w:pPr>
      <w:r w:rsidRPr="00F33CE0">
        <w:rPr>
          <w:rFonts w:ascii="Arial" w:eastAsiaTheme="minorHAnsi" w:hAnsi="Arial" w:cs="Arial"/>
          <w:lang w:eastAsia="en-US"/>
        </w:rPr>
        <w:t>в) изготовитель (производитель) предпринял все меры для максимального снижения потенциального и косвенного риска применения изделия и условий, в которых данное изделие предназначено для применения, учел квалификацию и опыт предполагаемых пользователей, и, где применимо, физическое состояние пользователей с ограниченными возможностями</w:t>
      </w:r>
      <w:r w:rsidR="00AE39FF" w:rsidRPr="00F33CE0">
        <w:rPr>
          <w:rFonts w:ascii="Arial" w:eastAsiaTheme="minorHAnsi" w:hAnsi="Arial" w:cs="Arial"/>
          <w:lang w:eastAsia="en-US"/>
        </w:rPr>
        <w:t>.</w:t>
      </w:r>
    </w:p>
    <w:p w:rsidR="00FB7E98" w:rsidRPr="00B454D2" w:rsidRDefault="00FB7E98" w:rsidP="006049AD">
      <w:pPr>
        <w:pStyle w:val="1"/>
        <w:spacing w:before="240" w:after="240"/>
        <w:ind w:firstLine="567"/>
        <w:rPr>
          <w:rFonts w:ascii="Arial" w:hAnsi="Arial" w:cs="Arial"/>
          <w:color w:val="auto"/>
        </w:rPr>
      </w:pPr>
      <w:bookmarkStart w:id="9" w:name="_Toc41666381"/>
      <w:r w:rsidRPr="00C04E3F">
        <w:rPr>
          <w:rFonts w:ascii="Arial" w:hAnsi="Arial" w:cs="Arial"/>
          <w:color w:val="auto"/>
        </w:rPr>
        <w:t xml:space="preserve">5 </w:t>
      </w:r>
      <w:r w:rsidR="00B454D2" w:rsidRPr="00B454D2">
        <w:rPr>
          <w:rFonts w:ascii="Arial" w:hAnsi="Arial" w:cs="Arial"/>
          <w:color w:val="auto"/>
        </w:rPr>
        <w:t>Оценка соответствия медицинского изделия</w:t>
      </w:r>
      <w:bookmarkEnd w:id="9"/>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lang w:eastAsia="en-US"/>
        </w:rPr>
        <w:t xml:space="preserve">Основной задачей проведения оценки соответствия </w:t>
      </w:r>
      <w:r w:rsidRPr="0039742E">
        <w:rPr>
          <w:rFonts w:ascii="Arial" w:eastAsiaTheme="minorHAnsi" w:hAnsi="Arial" w:cs="Arial"/>
          <w:bCs/>
          <w:lang w:eastAsia="en-US"/>
        </w:rPr>
        <w:t xml:space="preserve">медицинского изделия реагент для диагностики ин </w:t>
      </w:r>
      <w:proofErr w:type="spellStart"/>
      <w:r w:rsidRPr="0039742E">
        <w:rPr>
          <w:rFonts w:ascii="Arial" w:eastAsiaTheme="minorHAnsi" w:hAnsi="Arial" w:cs="Arial"/>
          <w:bCs/>
          <w:lang w:eastAsia="en-US"/>
        </w:rPr>
        <w:t>витро</w:t>
      </w:r>
      <w:proofErr w:type="spellEnd"/>
      <w:r w:rsidRPr="0039742E">
        <w:rPr>
          <w:rFonts w:ascii="Arial" w:eastAsiaTheme="minorHAnsi" w:hAnsi="Arial" w:cs="Arial"/>
          <w:bCs/>
          <w:lang w:eastAsia="en-US"/>
        </w:rPr>
        <w:t xml:space="preserve"> является документарное подтверждение, что представленное медицинское изделие определяет </w:t>
      </w:r>
      <w:proofErr w:type="spellStart"/>
      <w:r w:rsidRPr="0039742E">
        <w:rPr>
          <w:rFonts w:ascii="Arial" w:eastAsiaTheme="minorHAnsi" w:hAnsi="Arial" w:cs="Arial"/>
          <w:bCs/>
          <w:lang w:eastAsia="en-US"/>
        </w:rPr>
        <w:t>аналит</w:t>
      </w:r>
      <w:proofErr w:type="spellEnd"/>
      <w:r w:rsidRPr="0039742E">
        <w:rPr>
          <w:rFonts w:ascii="Arial" w:eastAsiaTheme="minorHAnsi" w:hAnsi="Arial" w:cs="Arial"/>
          <w:bCs/>
          <w:lang w:eastAsia="en-US"/>
        </w:rPr>
        <w:t xml:space="preserve"> его </w:t>
      </w:r>
      <w:proofErr w:type="spellStart"/>
      <w:r w:rsidRPr="0039742E">
        <w:rPr>
          <w:rFonts w:ascii="Arial" w:eastAsiaTheme="minorHAnsi" w:hAnsi="Arial" w:cs="Arial"/>
          <w:bCs/>
          <w:lang w:eastAsia="en-US"/>
        </w:rPr>
        <w:t>мезюранд</w:t>
      </w:r>
      <w:proofErr w:type="spellEnd"/>
      <w:r w:rsidRPr="0039742E">
        <w:rPr>
          <w:rFonts w:ascii="Arial" w:eastAsiaTheme="minorHAnsi" w:hAnsi="Arial" w:cs="Arial"/>
          <w:bCs/>
          <w:lang w:eastAsia="en-US"/>
        </w:rPr>
        <w:t xml:space="preserve"> или свойство методикой проведения анализа, указанной в инструкции (эксплуатационной документации) к данному изделию (</w:t>
      </w:r>
      <w:proofErr w:type="spellStart"/>
      <w:r w:rsidRPr="0039742E">
        <w:rPr>
          <w:rFonts w:ascii="Arial" w:eastAsiaTheme="minorHAnsi" w:hAnsi="Arial" w:cs="Arial"/>
          <w:bCs/>
          <w:lang w:eastAsia="en-US"/>
        </w:rPr>
        <w:t>валидация</w:t>
      </w:r>
      <w:proofErr w:type="spellEnd"/>
      <w:r w:rsidRPr="0039742E">
        <w:rPr>
          <w:rFonts w:ascii="Arial" w:eastAsiaTheme="minorHAnsi" w:hAnsi="Arial" w:cs="Arial"/>
          <w:bCs/>
          <w:lang w:eastAsia="en-US"/>
        </w:rPr>
        <w:t>).</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При оценке соответствия определяются технические характеристики изделия, и его функциональные характеристики. В связи с тем, что для большинства медицинских изделий для ин </w:t>
      </w:r>
      <w:proofErr w:type="spellStart"/>
      <w:r w:rsidRPr="0039742E">
        <w:rPr>
          <w:rFonts w:ascii="Arial" w:eastAsiaTheme="minorHAnsi" w:hAnsi="Arial" w:cs="Arial"/>
          <w:bCs/>
          <w:lang w:eastAsia="en-US"/>
        </w:rPr>
        <w:t>витро</w:t>
      </w:r>
      <w:proofErr w:type="spellEnd"/>
      <w:r w:rsidRPr="0039742E">
        <w:rPr>
          <w:rFonts w:ascii="Arial" w:eastAsiaTheme="minorHAnsi" w:hAnsi="Arial" w:cs="Arial"/>
          <w:bCs/>
          <w:lang w:eastAsia="en-US"/>
        </w:rPr>
        <w:t xml:space="preserve"> диагностики определение аналитических и диагностических характеристик проходит в одних и тех же лабораторных условиях с применением одних и тех же стандартных и контрольных образцов разумным является совместное проведение как технических так клинических испытаний.</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Оценку соответствия проводят </w:t>
      </w:r>
      <w:proofErr w:type="gramStart"/>
      <w:r w:rsidRPr="0039742E">
        <w:rPr>
          <w:rFonts w:ascii="Arial" w:eastAsiaTheme="minorHAnsi" w:hAnsi="Arial" w:cs="Arial"/>
          <w:bCs/>
          <w:lang w:eastAsia="en-US"/>
        </w:rPr>
        <w:t>организации</w:t>
      </w:r>
      <w:proofErr w:type="gramEnd"/>
      <w:r w:rsidRPr="0039742E">
        <w:rPr>
          <w:rFonts w:ascii="Arial" w:eastAsiaTheme="minorHAnsi" w:hAnsi="Arial" w:cs="Arial"/>
          <w:bCs/>
          <w:lang w:eastAsia="en-US"/>
        </w:rPr>
        <w:t xml:space="preserve"> аккредитованные на соответствие требованиям компетентности ГОСТ ISO/IEC 17025-2019.и располагающая:</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необходимым оборудованием (аттестованное) в соответствии с применяемым методом анализа биологического материала;</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средствами измерения (с подтвержденной поверкой или калибровкой);</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 компетентным персоналом; </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необходимой инфраструктурой.</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По результатам испытаний уполномоченный орган делает заключение о соответствии или несоответствии медицинского изделия</w:t>
      </w:r>
      <w:r w:rsidR="00F33CE0" w:rsidRPr="0039742E">
        <w:rPr>
          <w:rFonts w:ascii="Arial" w:eastAsiaTheme="minorHAnsi" w:hAnsi="Arial" w:cs="Arial"/>
          <w:bCs/>
          <w:lang w:eastAsia="en-US"/>
        </w:rPr>
        <w:t>.</w:t>
      </w:r>
    </w:p>
    <w:p w:rsidR="00B454D2" w:rsidRPr="0039742E" w:rsidRDefault="00B454D2" w:rsidP="006049AD">
      <w:pPr>
        <w:suppressAutoHyphens w:val="0"/>
        <w:spacing w:line="360" w:lineRule="auto"/>
        <w:ind w:firstLine="567"/>
        <w:jc w:val="both"/>
        <w:rPr>
          <w:rFonts w:ascii="Arial" w:eastAsiaTheme="minorHAnsi" w:hAnsi="Arial" w:cs="Arial"/>
          <w:b/>
          <w:bCs/>
          <w:lang w:eastAsia="en-US"/>
        </w:rPr>
      </w:pPr>
      <w:r w:rsidRPr="0039742E">
        <w:rPr>
          <w:rFonts w:ascii="Arial" w:eastAsiaTheme="minorHAnsi" w:hAnsi="Arial" w:cs="Arial"/>
          <w:b/>
          <w:bCs/>
          <w:lang w:eastAsia="en-US"/>
        </w:rPr>
        <w:t xml:space="preserve">5.1 Испытания технических и функциональных характеристик </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5.1.1. Испытания изделий</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5.1.2 Экспериментальная проверка изделий должна быть основана на контроле качества системы, включая методику определения искомого </w:t>
      </w:r>
      <w:proofErr w:type="spellStart"/>
      <w:r w:rsidRPr="0039742E">
        <w:rPr>
          <w:rFonts w:ascii="Arial" w:eastAsiaTheme="minorHAnsi" w:hAnsi="Arial" w:cs="Arial"/>
          <w:bCs/>
          <w:lang w:eastAsia="en-US"/>
        </w:rPr>
        <w:t>аналита</w:t>
      </w:r>
      <w:proofErr w:type="spellEnd"/>
      <w:r w:rsidRPr="0039742E">
        <w:rPr>
          <w:rFonts w:ascii="Arial" w:eastAsiaTheme="minorHAnsi" w:hAnsi="Arial" w:cs="Arial"/>
          <w:bCs/>
          <w:lang w:eastAsia="en-US"/>
        </w:rPr>
        <w:t>, контрольных материалов, изделия конкретного вида.</w:t>
      </w:r>
    </w:p>
    <w:p w:rsidR="00B454D2" w:rsidRPr="0039742E" w:rsidRDefault="00327017" w:rsidP="006049AD">
      <w:pPr>
        <w:suppressAutoHyphens w:val="0"/>
        <w:spacing w:line="360" w:lineRule="auto"/>
        <w:ind w:firstLine="567"/>
        <w:jc w:val="both"/>
        <w:rPr>
          <w:rFonts w:ascii="Arial" w:eastAsiaTheme="minorHAnsi" w:hAnsi="Arial" w:cs="Arial"/>
          <w:bCs/>
          <w:lang w:eastAsia="en-US"/>
        </w:rPr>
      </w:pPr>
      <w:r>
        <w:rPr>
          <w:rFonts w:ascii="Arial" w:eastAsiaTheme="minorHAnsi" w:hAnsi="Arial" w:cs="Arial"/>
          <w:bCs/>
          <w:lang w:eastAsia="en-US"/>
        </w:rPr>
        <w:t>5.1.3</w:t>
      </w:r>
      <w:r w:rsidR="00B454D2" w:rsidRPr="0039742E">
        <w:rPr>
          <w:rFonts w:ascii="Arial" w:eastAsiaTheme="minorHAnsi" w:hAnsi="Arial" w:cs="Arial"/>
          <w:bCs/>
          <w:lang w:eastAsia="en-US"/>
        </w:rPr>
        <w:t xml:space="preserve"> Средства измерения, дозирующие устройства, весы и другое оборудование, используемые при испытаниях, должны быть </w:t>
      </w:r>
      <w:proofErr w:type="spellStart"/>
      <w:r w:rsidR="00B454D2" w:rsidRPr="0039742E">
        <w:rPr>
          <w:rFonts w:ascii="Arial" w:eastAsiaTheme="minorHAnsi" w:hAnsi="Arial" w:cs="Arial"/>
          <w:bCs/>
          <w:lang w:eastAsia="en-US"/>
        </w:rPr>
        <w:t>поверены</w:t>
      </w:r>
      <w:proofErr w:type="spellEnd"/>
      <w:r w:rsidR="00B454D2" w:rsidRPr="0039742E">
        <w:rPr>
          <w:rFonts w:ascii="Arial" w:eastAsiaTheme="minorHAnsi" w:hAnsi="Arial" w:cs="Arial"/>
          <w:bCs/>
          <w:lang w:eastAsia="en-US"/>
        </w:rPr>
        <w:t xml:space="preserve"> в соответствии с требованиями, предъявляемыми к средствам измерения.</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5.1.4 Высокотехнологичное лабораторное оборудование, используемое при проведении испытания, должно находиться в исправном состоянии с документально подтвержденным техническим обслуживанием.</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5.1.5 Результатом проведенных испытаний является Акт с протоколами лабораторных (технических) испытаний, подтверждающие соответствие или несоответствие изделия и методики проведения измерения заявленным функциональным характеристикам.</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5.1.6 Образцы изделий представляют на испытания в количестве, необходимом для проведения трех полноценных видов испытаний (</w:t>
      </w:r>
      <w:proofErr w:type="spellStart"/>
      <w:r w:rsidRPr="0039742E">
        <w:rPr>
          <w:rFonts w:ascii="Arial" w:eastAsiaTheme="minorHAnsi" w:hAnsi="Arial" w:cs="Arial"/>
          <w:bCs/>
          <w:lang w:eastAsia="en-US"/>
        </w:rPr>
        <w:t>межсерийного</w:t>
      </w:r>
      <w:proofErr w:type="spellEnd"/>
      <w:r w:rsidRPr="0039742E">
        <w:rPr>
          <w:rFonts w:ascii="Arial" w:eastAsiaTheme="minorHAnsi" w:hAnsi="Arial" w:cs="Arial"/>
          <w:bCs/>
          <w:lang w:eastAsia="en-US"/>
        </w:rPr>
        <w:t xml:space="preserve">, </w:t>
      </w:r>
      <w:proofErr w:type="spellStart"/>
      <w:r w:rsidRPr="0039742E">
        <w:rPr>
          <w:rFonts w:ascii="Arial" w:eastAsiaTheme="minorHAnsi" w:hAnsi="Arial" w:cs="Arial"/>
          <w:bCs/>
          <w:lang w:eastAsia="en-US"/>
        </w:rPr>
        <w:t>внутрисерийного</w:t>
      </w:r>
      <w:proofErr w:type="spellEnd"/>
      <w:r w:rsidRPr="0039742E">
        <w:rPr>
          <w:rFonts w:ascii="Arial" w:eastAsiaTheme="minorHAnsi" w:hAnsi="Arial" w:cs="Arial"/>
          <w:bCs/>
          <w:lang w:eastAsia="en-US"/>
        </w:rPr>
        <w:t xml:space="preserve"> испытания) с учётом необходимого объема исследований образцов в соответствии с требованиями нормативных документов.</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5.1.7 Проведение испытаний должно соответствовать согласованной программе испытаний.</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5.2 </w:t>
      </w:r>
      <w:proofErr w:type="spellStart"/>
      <w:r w:rsidRPr="0039742E">
        <w:rPr>
          <w:rFonts w:ascii="Arial" w:eastAsiaTheme="minorHAnsi" w:hAnsi="Arial" w:cs="Arial"/>
          <w:bCs/>
          <w:lang w:eastAsia="en-US"/>
        </w:rPr>
        <w:t>Валидация</w:t>
      </w:r>
      <w:proofErr w:type="spellEnd"/>
      <w:r w:rsidRPr="0039742E">
        <w:rPr>
          <w:rFonts w:ascii="Arial" w:eastAsiaTheme="minorHAnsi" w:hAnsi="Arial" w:cs="Arial"/>
          <w:bCs/>
          <w:lang w:eastAsia="en-US"/>
        </w:rPr>
        <w:t xml:space="preserve"> методов и методик проведения исследований </w:t>
      </w:r>
      <w:proofErr w:type="spellStart"/>
      <w:r w:rsidRPr="0039742E">
        <w:rPr>
          <w:rFonts w:ascii="Arial" w:eastAsiaTheme="minorHAnsi" w:hAnsi="Arial" w:cs="Arial"/>
          <w:bCs/>
          <w:lang w:eastAsia="en-US"/>
        </w:rPr>
        <w:t>аналитов</w:t>
      </w:r>
      <w:proofErr w:type="spellEnd"/>
      <w:r w:rsidRPr="0039742E">
        <w:rPr>
          <w:rFonts w:ascii="Arial" w:eastAsiaTheme="minorHAnsi" w:hAnsi="Arial" w:cs="Arial"/>
          <w:bCs/>
          <w:lang w:eastAsia="en-US"/>
        </w:rPr>
        <w:t xml:space="preserve"> в биологическом материале медицинскими изделиями для диагностики ин </w:t>
      </w:r>
      <w:proofErr w:type="spellStart"/>
      <w:r w:rsidRPr="0039742E">
        <w:rPr>
          <w:rFonts w:ascii="Arial" w:eastAsiaTheme="minorHAnsi" w:hAnsi="Arial" w:cs="Arial"/>
          <w:bCs/>
          <w:lang w:eastAsia="en-US"/>
        </w:rPr>
        <w:t>витро</w:t>
      </w:r>
      <w:proofErr w:type="spellEnd"/>
      <w:r w:rsidRPr="0039742E">
        <w:rPr>
          <w:rFonts w:ascii="Arial" w:eastAsiaTheme="minorHAnsi" w:hAnsi="Arial" w:cs="Arial"/>
          <w:bCs/>
          <w:lang w:eastAsia="en-US"/>
        </w:rPr>
        <w:t>.</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proofErr w:type="spellStart"/>
      <w:r w:rsidRPr="0039742E">
        <w:rPr>
          <w:rFonts w:ascii="Arial" w:eastAsiaTheme="minorHAnsi" w:hAnsi="Arial" w:cs="Arial"/>
          <w:bCs/>
          <w:lang w:eastAsia="en-US"/>
        </w:rPr>
        <w:t>Валидация</w:t>
      </w:r>
      <w:proofErr w:type="spellEnd"/>
      <w:r w:rsidRPr="0039742E">
        <w:rPr>
          <w:rFonts w:ascii="Arial" w:eastAsiaTheme="minorHAnsi" w:hAnsi="Arial" w:cs="Arial"/>
          <w:bCs/>
          <w:lang w:eastAsia="en-US"/>
        </w:rPr>
        <w:t xml:space="preserve"> методик проведения исследований, обязательный процесс при подтверждении соответствия медицинского изделия заявленным изготовителем функциональным характеристикам.  Предлагаемый порядок носит рекомендательный характер при   проведении валидации методик исследований применяемые при анализе биологического материала на основе наиболее распространённых методов. Наиболее распространённые методы, применяемые при анализе биологического материала Приложение </w:t>
      </w:r>
      <w:r w:rsidR="00407DB9">
        <w:rPr>
          <w:rFonts w:ascii="Arial" w:eastAsiaTheme="minorHAnsi" w:hAnsi="Arial" w:cs="Arial"/>
          <w:bCs/>
          <w:lang w:eastAsia="en-US"/>
        </w:rPr>
        <w:t>А</w:t>
      </w:r>
      <w:r w:rsidRPr="0039742E">
        <w:rPr>
          <w:rFonts w:ascii="Arial" w:eastAsiaTheme="minorHAnsi" w:hAnsi="Arial" w:cs="Arial"/>
          <w:bCs/>
          <w:lang w:eastAsia="en-US"/>
        </w:rPr>
        <w:t>.</w:t>
      </w:r>
    </w:p>
    <w:p w:rsidR="00B454D2" w:rsidRPr="0039742E" w:rsidRDefault="00327017" w:rsidP="006049AD">
      <w:pPr>
        <w:suppressAutoHyphens w:val="0"/>
        <w:spacing w:line="360" w:lineRule="auto"/>
        <w:ind w:firstLine="567"/>
        <w:jc w:val="both"/>
        <w:rPr>
          <w:rFonts w:ascii="Arial" w:eastAsiaTheme="minorHAnsi" w:hAnsi="Arial" w:cs="Arial"/>
          <w:bCs/>
          <w:lang w:eastAsia="en-US"/>
        </w:rPr>
      </w:pPr>
      <w:r>
        <w:rPr>
          <w:rFonts w:ascii="Arial" w:eastAsiaTheme="minorHAnsi" w:hAnsi="Arial" w:cs="Arial"/>
          <w:bCs/>
          <w:lang w:eastAsia="en-US"/>
        </w:rPr>
        <w:t xml:space="preserve"> 5.2.1</w:t>
      </w:r>
      <w:r w:rsidR="00B454D2" w:rsidRPr="0039742E">
        <w:rPr>
          <w:rFonts w:ascii="Arial" w:eastAsiaTheme="minorHAnsi" w:hAnsi="Arial" w:cs="Arial"/>
          <w:bCs/>
          <w:lang w:eastAsia="en-US"/>
        </w:rPr>
        <w:t xml:space="preserve"> Целью валидации является:</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 установление пригодности методики для определения искомого </w:t>
      </w:r>
      <w:proofErr w:type="spellStart"/>
      <w:r w:rsidRPr="0039742E">
        <w:rPr>
          <w:rFonts w:ascii="Arial" w:eastAsiaTheme="minorHAnsi" w:hAnsi="Arial" w:cs="Arial"/>
          <w:bCs/>
          <w:lang w:eastAsia="en-US"/>
        </w:rPr>
        <w:t>аналита</w:t>
      </w:r>
      <w:proofErr w:type="spellEnd"/>
      <w:r w:rsidRPr="0039742E">
        <w:rPr>
          <w:rFonts w:ascii="Arial" w:eastAsiaTheme="minorHAnsi" w:hAnsi="Arial" w:cs="Arial"/>
          <w:bCs/>
          <w:lang w:eastAsia="en-US"/>
        </w:rPr>
        <w:t xml:space="preserve"> или качественной характеристики вещества в соответствии с требованиями нормативных документов (далее - НД);</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 - обеспечение требований единства измерения;</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 - подтверждения показателей точности при использовании медицинского изделия в условиях клинических лабораторий.</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5.2.2 Валидации подлежат </w:t>
      </w:r>
      <w:proofErr w:type="gramStart"/>
      <w:r w:rsidRPr="0039742E">
        <w:rPr>
          <w:rFonts w:ascii="Arial" w:eastAsiaTheme="minorHAnsi" w:hAnsi="Arial" w:cs="Arial"/>
          <w:bCs/>
          <w:lang w:eastAsia="en-US"/>
        </w:rPr>
        <w:t>все методики</w:t>
      </w:r>
      <w:proofErr w:type="gramEnd"/>
      <w:r w:rsidRPr="0039742E">
        <w:rPr>
          <w:rFonts w:ascii="Arial" w:eastAsiaTheme="minorHAnsi" w:hAnsi="Arial" w:cs="Arial"/>
          <w:bCs/>
          <w:lang w:eastAsia="en-US"/>
        </w:rPr>
        <w:t xml:space="preserve"> указанные в эксплуатационной документации (инструкции) к регистрируемому медицинскому из</w:t>
      </w:r>
      <w:r w:rsidR="00327017">
        <w:rPr>
          <w:rFonts w:ascii="Arial" w:eastAsiaTheme="minorHAnsi" w:hAnsi="Arial" w:cs="Arial"/>
          <w:bCs/>
          <w:lang w:eastAsia="en-US"/>
        </w:rPr>
        <w:t xml:space="preserve">делию для диагностики ин </w:t>
      </w:r>
      <w:proofErr w:type="spellStart"/>
      <w:r w:rsidR="00327017">
        <w:rPr>
          <w:rFonts w:ascii="Arial" w:eastAsiaTheme="minorHAnsi" w:hAnsi="Arial" w:cs="Arial"/>
          <w:bCs/>
          <w:lang w:eastAsia="en-US"/>
        </w:rPr>
        <w:t>витро</w:t>
      </w:r>
      <w:proofErr w:type="spellEnd"/>
      <w:r w:rsidR="00327017">
        <w:rPr>
          <w:rFonts w:ascii="Arial" w:eastAsiaTheme="minorHAnsi" w:hAnsi="Arial" w:cs="Arial"/>
          <w:bCs/>
          <w:lang w:eastAsia="en-US"/>
        </w:rPr>
        <w:t>.</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5.2.3 Ранее </w:t>
      </w:r>
      <w:proofErr w:type="spellStart"/>
      <w:r w:rsidRPr="0039742E">
        <w:rPr>
          <w:rFonts w:ascii="Arial" w:eastAsiaTheme="minorHAnsi" w:hAnsi="Arial" w:cs="Arial"/>
          <w:bCs/>
          <w:lang w:eastAsia="en-US"/>
        </w:rPr>
        <w:t>валидированные</w:t>
      </w:r>
      <w:proofErr w:type="spellEnd"/>
      <w:r w:rsidRPr="0039742E">
        <w:rPr>
          <w:rFonts w:ascii="Arial" w:eastAsiaTheme="minorHAnsi" w:hAnsi="Arial" w:cs="Arial"/>
          <w:bCs/>
          <w:lang w:eastAsia="en-US"/>
        </w:rPr>
        <w:t xml:space="preserve"> методики после внесения изменений, касающихся области их применения, условий проведения, замены применяемых в них реактивов, средств измерений и основных материалов.</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5.2.4.  При валидации методик определяют характеристики (свойства) методики и показатели точности: специфичность, чувствительность, диапазон определяемых величин, предел обнаружения или предел количественного определения, линейность. Показателями точности являются: </w:t>
      </w:r>
      <w:proofErr w:type="spellStart"/>
      <w:r w:rsidRPr="0039742E">
        <w:rPr>
          <w:rFonts w:ascii="Arial" w:eastAsiaTheme="minorHAnsi" w:hAnsi="Arial" w:cs="Arial"/>
          <w:bCs/>
          <w:lang w:eastAsia="en-US"/>
        </w:rPr>
        <w:t>прецизионность</w:t>
      </w:r>
      <w:proofErr w:type="spellEnd"/>
      <w:r w:rsidRPr="0039742E">
        <w:rPr>
          <w:rFonts w:ascii="Arial" w:eastAsiaTheme="minorHAnsi" w:hAnsi="Arial" w:cs="Arial"/>
          <w:bCs/>
          <w:lang w:eastAsia="en-US"/>
        </w:rPr>
        <w:t>, правильность.</w:t>
      </w:r>
    </w:p>
    <w:p w:rsidR="00B454D2" w:rsidRPr="00B454D2" w:rsidRDefault="00B454D2" w:rsidP="006049AD">
      <w:pPr>
        <w:suppressAutoHyphens w:val="0"/>
        <w:spacing w:line="360" w:lineRule="auto"/>
        <w:ind w:firstLine="567"/>
        <w:jc w:val="both"/>
        <w:rPr>
          <w:rFonts w:ascii="Arial" w:eastAsiaTheme="minorHAnsi" w:hAnsi="Arial" w:cs="Arial"/>
          <w:bCs/>
          <w:sz w:val="28"/>
          <w:szCs w:val="28"/>
          <w:lang w:eastAsia="en-US"/>
        </w:rPr>
      </w:pPr>
      <w:r w:rsidRPr="0039742E">
        <w:rPr>
          <w:rFonts w:ascii="Arial" w:eastAsiaTheme="minorHAnsi" w:hAnsi="Arial" w:cs="Arial"/>
          <w:bCs/>
          <w:lang w:eastAsia="en-US"/>
        </w:rPr>
        <w:t>5.3. Организация и порядок проведения валидации методов</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5.3.1. </w:t>
      </w:r>
      <w:proofErr w:type="spellStart"/>
      <w:r w:rsidRPr="0039742E">
        <w:rPr>
          <w:rFonts w:ascii="Arial" w:eastAsiaTheme="minorHAnsi" w:hAnsi="Arial" w:cs="Arial"/>
          <w:bCs/>
          <w:lang w:eastAsia="en-US"/>
        </w:rPr>
        <w:t>Валидацию</w:t>
      </w:r>
      <w:proofErr w:type="spellEnd"/>
      <w:r w:rsidRPr="0039742E">
        <w:rPr>
          <w:rFonts w:ascii="Arial" w:eastAsiaTheme="minorHAnsi" w:hAnsi="Arial" w:cs="Arial"/>
          <w:bCs/>
          <w:lang w:eastAsia="en-US"/>
        </w:rPr>
        <w:t xml:space="preserve"> методов проводит изготовитель на этапе разработки и постановки на производство и уполномоченная испытательная лаборатория при оценке соответствия медицинского изделия для диагностики ин </w:t>
      </w:r>
      <w:proofErr w:type="spellStart"/>
      <w:r w:rsidRPr="0039742E">
        <w:rPr>
          <w:rFonts w:ascii="Arial" w:eastAsiaTheme="minorHAnsi" w:hAnsi="Arial" w:cs="Arial"/>
          <w:bCs/>
          <w:lang w:eastAsia="en-US"/>
        </w:rPr>
        <w:t>витро</w:t>
      </w:r>
      <w:proofErr w:type="spellEnd"/>
      <w:r w:rsidRPr="0039742E">
        <w:rPr>
          <w:rFonts w:ascii="Arial" w:eastAsiaTheme="minorHAnsi" w:hAnsi="Arial" w:cs="Arial"/>
          <w:bCs/>
          <w:lang w:eastAsia="en-US"/>
        </w:rPr>
        <w:t>.</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5.3.2. При проведении валидации </w:t>
      </w:r>
      <w:proofErr w:type="gramStart"/>
      <w:r w:rsidRPr="0039742E">
        <w:rPr>
          <w:rFonts w:ascii="Arial" w:eastAsiaTheme="minorHAnsi" w:hAnsi="Arial" w:cs="Arial"/>
          <w:bCs/>
          <w:lang w:eastAsia="en-US"/>
        </w:rPr>
        <w:t>методик</w:t>
      </w:r>
      <w:proofErr w:type="gramEnd"/>
      <w:r w:rsidRPr="0039742E">
        <w:rPr>
          <w:rFonts w:ascii="Arial" w:eastAsiaTheme="minorHAnsi" w:hAnsi="Arial" w:cs="Arial"/>
          <w:bCs/>
          <w:lang w:eastAsia="en-US"/>
        </w:rPr>
        <w:t xml:space="preserve"> используемых в закрытых аналитических системах допускается совмещать проведение валидации с испытанием оборудования, предназначенного для обеспечения этих методик и указанного в НД (инструкции) на медицинское изделие. </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5.3.3. Работу по валидации проводят в соответствии с планом, утвержденным аккредитованной или уполномоченной лаборатории.</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5.4.4. Программу работ по валидации согласовывает руководитель испытательной лаборатории (центра) и главный метролог или лицо, ответственное за метрологическую службу организации, и утверждает руководитель организации, проводящей </w:t>
      </w:r>
      <w:proofErr w:type="spellStart"/>
      <w:r w:rsidRPr="0039742E">
        <w:rPr>
          <w:rFonts w:ascii="Arial" w:eastAsiaTheme="minorHAnsi" w:hAnsi="Arial" w:cs="Arial"/>
          <w:bCs/>
          <w:lang w:eastAsia="en-US"/>
        </w:rPr>
        <w:t>валидацию</w:t>
      </w:r>
      <w:proofErr w:type="spellEnd"/>
      <w:r w:rsidRPr="0039742E">
        <w:rPr>
          <w:rFonts w:ascii="Arial" w:eastAsiaTheme="minorHAnsi" w:hAnsi="Arial" w:cs="Arial"/>
          <w:bCs/>
          <w:lang w:eastAsia="en-US"/>
        </w:rPr>
        <w:t xml:space="preserve"> (или уполномоченное лицо).</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5.5 Обработка и оформление результатов валидации</w:t>
      </w:r>
    </w:p>
    <w:p w:rsidR="00B454D2" w:rsidRPr="0039742E" w:rsidRDefault="00327017" w:rsidP="006049AD">
      <w:pPr>
        <w:suppressAutoHyphens w:val="0"/>
        <w:spacing w:line="360" w:lineRule="auto"/>
        <w:ind w:firstLine="567"/>
        <w:jc w:val="both"/>
        <w:rPr>
          <w:rFonts w:ascii="Arial" w:eastAsiaTheme="minorHAnsi" w:hAnsi="Arial" w:cs="Arial"/>
          <w:bCs/>
          <w:lang w:eastAsia="en-US"/>
        </w:rPr>
      </w:pPr>
      <w:r>
        <w:rPr>
          <w:rFonts w:ascii="Arial" w:eastAsiaTheme="minorHAnsi" w:hAnsi="Arial" w:cs="Arial"/>
          <w:bCs/>
          <w:lang w:eastAsia="en-US"/>
        </w:rPr>
        <w:t>5.5.1</w:t>
      </w:r>
      <w:r w:rsidR="00B454D2" w:rsidRPr="0039742E">
        <w:rPr>
          <w:rFonts w:ascii="Arial" w:eastAsiaTheme="minorHAnsi" w:hAnsi="Arial" w:cs="Arial"/>
          <w:bCs/>
          <w:lang w:eastAsia="en-US"/>
        </w:rPr>
        <w:t xml:space="preserve"> Результаты валидации оформляют соответствующими протоколами с приложением всех исходных данных, расчетов показателей точности, протоколов валидации по всем лабораториям, сводных данных по результатам валидации, а также анализом данных и заключения о результатах валидации. </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5.5.2 Отрицательным результат валидации признают в следующих случаях:</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 - если выявлено отсутствие специфичности и линейности;</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 - если выявлено несоответствие предела обнаружения или предела количественного</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определения требованиям к допустимому содержанию примеси в НД на препарат;</w:t>
      </w:r>
    </w:p>
    <w:p w:rsidR="00B454D2" w:rsidRPr="0039742E" w:rsidRDefault="00B454D2" w:rsidP="006049AD">
      <w:pPr>
        <w:suppressAutoHyphens w:val="0"/>
        <w:spacing w:line="360" w:lineRule="auto"/>
        <w:ind w:firstLine="567"/>
        <w:jc w:val="both"/>
        <w:rPr>
          <w:rFonts w:ascii="Arial" w:eastAsiaTheme="minorHAnsi" w:hAnsi="Arial" w:cs="Arial"/>
          <w:bCs/>
          <w:lang w:eastAsia="en-US"/>
        </w:rPr>
      </w:pPr>
      <w:r w:rsidRPr="0039742E">
        <w:rPr>
          <w:rFonts w:ascii="Arial" w:eastAsiaTheme="minorHAnsi" w:hAnsi="Arial" w:cs="Arial"/>
          <w:bCs/>
          <w:lang w:eastAsia="en-US"/>
        </w:rPr>
        <w:t xml:space="preserve"> - если выявлено несоответствие показателей точности требованиям к допустимому диапазону показателя, установленному в НД на препарат.</w:t>
      </w:r>
    </w:p>
    <w:p w:rsidR="00FB7E98" w:rsidRPr="00C04E3F" w:rsidRDefault="00FB7E98" w:rsidP="0039742E">
      <w:pPr>
        <w:pStyle w:val="1"/>
        <w:spacing w:before="240" w:after="240" w:line="360" w:lineRule="auto"/>
        <w:ind w:firstLine="567"/>
        <w:jc w:val="both"/>
        <w:rPr>
          <w:rFonts w:ascii="Arial" w:hAnsi="Arial" w:cs="Arial"/>
          <w:color w:val="auto"/>
        </w:rPr>
      </w:pPr>
      <w:bookmarkStart w:id="10" w:name="_Toc41666382"/>
      <w:r w:rsidRPr="00C04E3F">
        <w:rPr>
          <w:rFonts w:ascii="Arial" w:hAnsi="Arial" w:cs="Arial"/>
          <w:color w:val="auto"/>
        </w:rPr>
        <w:t xml:space="preserve">6 </w:t>
      </w:r>
      <w:r w:rsidR="00B454D2" w:rsidRPr="00B454D2">
        <w:rPr>
          <w:rFonts w:ascii="Arial" w:hAnsi="Arial" w:cs="Arial"/>
          <w:color w:val="auto"/>
        </w:rPr>
        <w:t xml:space="preserve">Общие технические требования к медицинским изделиям для диагностики ин </w:t>
      </w:r>
      <w:proofErr w:type="spellStart"/>
      <w:r w:rsidR="00B454D2" w:rsidRPr="00B454D2">
        <w:rPr>
          <w:rFonts w:ascii="Arial" w:hAnsi="Arial" w:cs="Arial"/>
          <w:color w:val="auto"/>
        </w:rPr>
        <w:t>витро</w:t>
      </w:r>
      <w:proofErr w:type="spellEnd"/>
      <w:r w:rsidR="00B454D2" w:rsidRPr="00B454D2">
        <w:rPr>
          <w:rFonts w:ascii="Arial" w:hAnsi="Arial" w:cs="Arial"/>
          <w:color w:val="auto"/>
        </w:rPr>
        <w:t xml:space="preserve"> при проведении оценки соответствия</w:t>
      </w:r>
      <w:bookmarkEnd w:id="10"/>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b/>
          <w:bCs/>
          <w:lang w:eastAsia="en-US"/>
        </w:rPr>
        <w:t>6.1 Общие требования</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Оценка безопасности должна осуществляться при непосредственном сопоставлении с данными, полученными при проведении </w:t>
      </w:r>
      <w:proofErr w:type="spellStart"/>
      <w:r w:rsidRPr="0039742E">
        <w:rPr>
          <w:rFonts w:ascii="Arial" w:eastAsiaTheme="minorHAnsi" w:hAnsi="Arial" w:cs="Arial"/>
          <w:lang w:eastAsia="en-US"/>
        </w:rPr>
        <w:t>референтной</w:t>
      </w:r>
      <w:proofErr w:type="spellEnd"/>
      <w:r w:rsidRPr="0039742E">
        <w:rPr>
          <w:rFonts w:ascii="Arial" w:eastAsiaTheme="minorHAnsi" w:hAnsi="Arial" w:cs="Arial"/>
          <w:lang w:eastAsia="en-US"/>
        </w:rPr>
        <w:t xml:space="preserve"> методики на аттестованных современных изделиях. Если используемое для сравнения изделие в момент проведения сопоставления показателей представлено на рынке, оно должно быть зарегистрировано в установленном порядке.</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6.1.1 Если в ходе проведения оценки получаются расходящиеся результаты тестирования, такие расхождения должны быть по возможности устранены, </w:t>
      </w:r>
      <w:proofErr w:type="gramStart"/>
      <w:r w:rsidRPr="0039742E">
        <w:rPr>
          <w:rFonts w:ascii="Arial" w:eastAsiaTheme="minorHAnsi" w:hAnsi="Arial" w:cs="Arial"/>
          <w:lang w:eastAsia="en-US"/>
        </w:rPr>
        <w:t>например</w:t>
      </w:r>
      <w:proofErr w:type="gramEnd"/>
      <w:r w:rsidRPr="0039742E">
        <w:rPr>
          <w:rFonts w:ascii="Arial" w:eastAsiaTheme="minorHAnsi" w:hAnsi="Arial" w:cs="Arial"/>
          <w:lang w:eastAsia="en-US"/>
        </w:rPr>
        <w:t>:</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а) посредством оценки отличающейся пробы в других тестовых системах;</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б) за счет использования </w:t>
      </w:r>
      <w:proofErr w:type="spellStart"/>
      <w:r w:rsidRPr="0039742E">
        <w:rPr>
          <w:rFonts w:ascii="Arial" w:eastAsiaTheme="minorHAnsi" w:hAnsi="Arial" w:cs="Arial"/>
          <w:lang w:eastAsia="en-US"/>
        </w:rPr>
        <w:t>референтного</w:t>
      </w:r>
      <w:proofErr w:type="spellEnd"/>
      <w:r w:rsidRPr="0039742E">
        <w:rPr>
          <w:rFonts w:ascii="Arial" w:eastAsiaTheme="minorHAnsi" w:hAnsi="Arial" w:cs="Arial"/>
          <w:lang w:eastAsia="en-US"/>
        </w:rPr>
        <w:t xml:space="preserve"> метода или маркера;</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в) посредством проверки клинического состояния и диагноза пациента;</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г) в ходе тестирования повторных контрольных образцов.</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6.1.2 Оценка эффективности проводится на пробах, полученных от биологической </w:t>
      </w:r>
      <w:proofErr w:type="spellStart"/>
      <w:r w:rsidRPr="0039742E">
        <w:rPr>
          <w:rFonts w:ascii="Arial" w:eastAsiaTheme="minorHAnsi" w:hAnsi="Arial" w:cs="Arial"/>
          <w:lang w:eastAsia="en-US"/>
        </w:rPr>
        <w:t>референтной</w:t>
      </w:r>
      <w:proofErr w:type="spellEnd"/>
      <w:r w:rsidRPr="0039742E">
        <w:rPr>
          <w:rFonts w:ascii="Arial" w:eastAsiaTheme="minorHAnsi" w:hAnsi="Arial" w:cs="Arial"/>
          <w:lang w:eastAsia="en-US"/>
        </w:rPr>
        <w:t xml:space="preserve"> популяции.</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6.1.3 Положительные образцы, использованные при оценке эффективности, должны выбираться так, чтобы отражать различные стадии соответствующего заболевания (заболеваний), разный спектр антител, различные генотипы, различные </w:t>
      </w:r>
      <w:proofErr w:type="spellStart"/>
      <w:r w:rsidRPr="0039742E">
        <w:rPr>
          <w:rFonts w:ascii="Arial" w:eastAsiaTheme="minorHAnsi" w:hAnsi="Arial" w:cs="Arial"/>
          <w:lang w:eastAsia="en-US"/>
        </w:rPr>
        <w:t>субтипы</w:t>
      </w:r>
      <w:proofErr w:type="spellEnd"/>
      <w:r w:rsidRPr="0039742E">
        <w:rPr>
          <w:rFonts w:ascii="Arial" w:eastAsiaTheme="minorHAnsi" w:hAnsi="Arial" w:cs="Arial"/>
          <w:lang w:eastAsia="en-US"/>
        </w:rPr>
        <w:t>, мутации и пр.</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6.1.4 Отрицательные пробы, используемые для оценки эффективности, подбираются таким образом, чтобы достоверно отражать население, для которого предназначается тест, например, доноров крови, госпитализированных пациентов, беременных женщин и пр.</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6.1.5 Изделия должны обладать специфичностью не ниже клинически обоснованной диагностической эффективности, если производителем не обоснованы другие требования. Специфичность рассчитывается на основании частоты повторно реактивных (ложноположительных) результатов для проб с отрицательной реакцией на целевой маркер.</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b/>
          <w:bCs/>
          <w:i/>
          <w:iCs/>
          <w:lang w:eastAsia="en-US"/>
        </w:rPr>
        <w:t>Пример - Медицинские изделия, предназначенные для определения групп крови, должны обладать специфичностью по образцам донорской крови не менее 99,5%.</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6.1.6 Для доказательства эффективности изделия производитель должен в полном объеме провести проверку, с тем чтобы выявить эффект потенциально интерферирующих веществ. Оцениваемые потенциально интерферирующие вещества будут в определенной степени зависеть от состава реагента и конфигурации анализа. Потенциально интерферирующие вещества определяются в ходе анализа рисков, обязательного для соблюдения основных требований к каждому новому изделию, но могут также включать, </w:t>
      </w:r>
      <w:proofErr w:type="gramStart"/>
      <w:r w:rsidRPr="0039742E">
        <w:rPr>
          <w:rFonts w:ascii="Arial" w:eastAsiaTheme="minorHAnsi" w:hAnsi="Arial" w:cs="Arial"/>
          <w:lang w:eastAsia="en-US"/>
        </w:rPr>
        <w:t>например</w:t>
      </w:r>
      <w:proofErr w:type="gramEnd"/>
      <w:r w:rsidRPr="0039742E">
        <w:rPr>
          <w:rFonts w:ascii="Arial" w:eastAsiaTheme="minorHAnsi" w:hAnsi="Arial" w:cs="Arial"/>
          <w:lang w:eastAsia="en-US"/>
        </w:rPr>
        <w:t>:</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а) образцы, представляющие "родственные" инфекции;</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б) пробы, взятые у </w:t>
      </w:r>
      <w:proofErr w:type="spellStart"/>
      <w:r w:rsidRPr="0039742E">
        <w:rPr>
          <w:rFonts w:ascii="Arial" w:eastAsiaTheme="minorHAnsi" w:hAnsi="Arial" w:cs="Arial"/>
          <w:lang w:eastAsia="en-US"/>
        </w:rPr>
        <w:t>многорожавших</w:t>
      </w:r>
      <w:proofErr w:type="spellEnd"/>
      <w:r w:rsidRPr="0039742E">
        <w:rPr>
          <w:rFonts w:ascii="Arial" w:eastAsiaTheme="minorHAnsi" w:hAnsi="Arial" w:cs="Arial"/>
          <w:lang w:eastAsia="en-US"/>
        </w:rPr>
        <w:t xml:space="preserve"> женщин, то есть женщин, у которых было более одной беременности, или пациентов с положительным ревматоидным фактором;</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в) в случае рекомбинантных антигенов - антитела человека к компонентам системы экспрессии, например, антитела к Е. </w:t>
      </w:r>
      <w:proofErr w:type="spellStart"/>
      <w:r w:rsidRPr="0039742E">
        <w:rPr>
          <w:rFonts w:ascii="Arial" w:eastAsiaTheme="minorHAnsi" w:hAnsi="Arial" w:cs="Arial"/>
          <w:lang w:eastAsia="en-US"/>
        </w:rPr>
        <w:t>coli</w:t>
      </w:r>
      <w:proofErr w:type="spellEnd"/>
      <w:r w:rsidRPr="0039742E">
        <w:rPr>
          <w:rFonts w:ascii="Arial" w:eastAsiaTheme="minorHAnsi" w:hAnsi="Arial" w:cs="Arial"/>
          <w:lang w:eastAsia="en-US"/>
        </w:rPr>
        <w:t xml:space="preserve"> или антитела к дрожжам.</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6.1.7 </w:t>
      </w:r>
      <w:proofErr w:type="gramStart"/>
      <w:r w:rsidRPr="0039742E">
        <w:rPr>
          <w:rFonts w:ascii="Arial" w:eastAsiaTheme="minorHAnsi" w:hAnsi="Arial" w:cs="Arial"/>
          <w:lang w:eastAsia="en-US"/>
        </w:rPr>
        <w:t>В</w:t>
      </w:r>
      <w:proofErr w:type="gramEnd"/>
      <w:r w:rsidRPr="0039742E">
        <w:rPr>
          <w:rFonts w:ascii="Arial" w:eastAsiaTheme="minorHAnsi" w:hAnsi="Arial" w:cs="Arial"/>
          <w:lang w:eastAsia="en-US"/>
        </w:rPr>
        <w:t xml:space="preserve"> рамках обязательного анализа рисков в ходе повторного анализа слабоположительных образцов определяется общая частота ошибок системы, приводящих к ложноотрицательным результатам.</w:t>
      </w:r>
    </w:p>
    <w:p w:rsidR="00FB7E98"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6.1.8 Если в отношении нового медицинского изделия для диагностики ин </w:t>
      </w:r>
      <w:proofErr w:type="spellStart"/>
      <w:r w:rsidRPr="0039742E">
        <w:rPr>
          <w:rFonts w:ascii="Arial" w:eastAsiaTheme="minorHAnsi" w:hAnsi="Arial" w:cs="Arial"/>
          <w:lang w:eastAsia="en-US"/>
        </w:rPr>
        <w:t>витро</w:t>
      </w:r>
      <w:proofErr w:type="spellEnd"/>
      <w:r w:rsidRPr="0039742E">
        <w:rPr>
          <w:rFonts w:ascii="Arial" w:eastAsiaTheme="minorHAnsi" w:hAnsi="Arial" w:cs="Arial"/>
          <w:lang w:eastAsia="en-US"/>
        </w:rPr>
        <w:t>, отнесенного к высокому классу, специально не оговорены общие технические требования, то следует принимать во внимание требования для изделия, например, со сходным применением или со сходными рисками применения</w:t>
      </w:r>
      <w:r w:rsidR="00FB7E98" w:rsidRPr="0039742E">
        <w:rPr>
          <w:rFonts w:ascii="Arial" w:eastAsiaTheme="minorHAnsi" w:hAnsi="Arial" w:cs="Arial"/>
          <w:lang w:eastAsia="en-US"/>
        </w:rPr>
        <w:t>.</w:t>
      </w:r>
    </w:p>
    <w:p w:rsidR="00FB7E98" w:rsidRPr="00C04E3F" w:rsidRDefault="00FB7E98" w:rsidP="006049AD">
      <w:pPr>
        <w:pStyle w:val="1"/>
        <w:spacing w:before="240" w:after="240"/>
        <w:ind w:firstLine="567"/>
        <w:jc w:val="both"/>
        <w:rPr>
          <w:rFonts w:ascii="Arial" w:hAnsi="Arial" w:cs="Arial"/>
          <w:color w:val="auto"/>
        </w:rPr>
      </w:pPr>
      <w:bookmarkStart w:id="11" w:name="_Toc41666383"/>
      <w:r w:rsidRPr="00C04E3F">
        <w:rPr>
          <w:rFonts w:ascii="Arial" w:hAnsi="Arial" w:cs="Arial"/>
          <w:color w:val="auto"/>
        </w:rPr>
        <w:t xml:space="preserve">7 </w:t>
      </w:r>
      <w:r w:rsidR="000A65B2" w:rsidRPr="000A65B2">
        <w:rPr>
          <w:rFonts w:ascii="Arial" w:hAnsi="Arial" w:cs="Arial"/>
          <w:color w:val="auto"/>
        </w:rPr>
        <w:t>Изделия для выявления вирусных инфекций</w:t>
      </w:r>
      <w:bookmarkEnd w:id="11"/>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7.1 Предлагаемые для обращения на рынке в качестве </w:t>
      </w:r>
      <w:proofErr w:type="spellStart"/>
      <w:r w:rsidRPr="0039742E">
        <w:rPr>
          <w:rFonts w:ascii="Arial" w:eastAsiaTheme="minorHAnsi" w:hAnsi="Arial" w:cs="Arial"/>
          <w:lang w:eastAsia="en-US"/>
        </w:rPr>
        <w:t>скрининговых</w:t>
      </w:r>
      <w:proofErr w:type="spellEnd"/>
      <w:r w:rsidRPr="0039742E">
        <w:rPr>
          <w:rFonts w:ascii="Arial" w:eastAsiaTheme="minorHAnsi" w:hAnsi="Arial" w:cs="Arial"/>
          <w:lang w:eastAsia="en-US"/>
        </w:rPr>
        <w:t xml:space="preserve"> или диагностических тестов изделия для выявления вирусных инфекций должны удовлетворять требованиям к чувствительности и специфичности. Для оценки эффективности </w:t>
      </w:r>
      <w:proofErr w:type="spellStart"/>
      <w:r w:rsidRPr="0039742E">
        <w:rPr>
          <w:rFonts w:ascii="Arial" w:eastAsiaTheme="minorHAnsi" w:hAnsi="Arial" w:cs="Arial"/>
          <w:lang w:eastAsia="en-US"/>
        </w:rPr>
        <w:t>скрининговых</w:t>
      </w:r>
      <w:proofErr w:type="spellEnd"/>
      <w:r w:rsidRPr="0039742E">
        <w:rPr>
          <w:rFonts w:ascii="Arial" w:eastAsiaTheme="minorHAnsi" w:hAnsi="Arial" w:cs="Arial"/>
          <w:lang w:eastAsia="en-US"/>
        </w:rPr>
        <w:t xml:space="preserve"> тестов исследуются образцы, полученные из различных (не менее двух) источников, включающие образцы последовательной сдачи крови.</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7.2 Оценка эффективности тестов для скрининга должна включать 25 положительных (если есть в наличии в случае редких инфекций) "взятых в тот же день" свежих проб сыворотки и/или плазмы (не более 1 дня после отбора пробы).</w:t>
      </w:r>
    </w:p>
    <w:p w:rsidR="000A65B2" w:rsidRPr="00DE15CF" w:rsidRDefault="000A65B2" w:rsidP="006049AD">
      <w:pPr>
        <w:pStyle w:val="1"/>
        <w:spacing w:before="240" w:after="240"/>
        <w:ind w:firstLine="567"/>
        <w:jc w:val="both"/>
        <w:rPr>
          <w:rFonts w:ascii="Arial" w:hAnsi="Arial" w:cs="Arial"/>
          <w:color w:val="auto"/>
        </w:rPr>
      </w:pPr>
      <w:bookmarkStart w:id="12" w:name="_Toc41666384"/>
      <w:r w:rsidRPr="00DE15CF">
        <w:rPr>
          <w:rFonts w:ascii="Arial" w:hAnsi="Arial" w:cs="Arial"/>
          <w:color w:val="auto"/>
        </w:rPr>
        <w:t>8 Изделия, предназначенные для тестирования жидкостей организма</w:t>
      </w:r>
      <w:bookmarkEnd w:id="12"/>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Изделия, предназначенные для диагностики биологических агентов, мочи, слюны и пр., должны соответствовать таким же требованиям в отношении чувствительности и специфичности, что и тесты для сыворотки или плазмы. Для оценки эффективности проводится тестирование проб от тех же лиц в обоих тестах с подтверждением по анализу соответствующей пробы сыворотки или плазмы.</w:t>
      </w:r>
    </w:p>
    <w:p w:rsidR="000A65B2" w:rsidRPr="00DE15CF" w:rsidRDefault="000A65B2" w:rsidP="006049AD">
      <w:pPr>
        <w:pStyle w:val="1"/>
        <w:spacing w:before="240" w:after="240"/>
        <w:ind w:firstLine="567"/>
        <w:jc w:val="both"/>
        <w:rPr>
          <w:rFonts w:ascii="Arial" w:hAnsi="Arial" w:cs="Arial"/>
          <w:color w:val="auto"/>
        </w:rPr>
      </w:pPr>
      <w:bookmarkStart w:id="13" w:name="_Toc41666385"/>
      <w:r w:rsidRPr="00DE15CF">
        <w:rPr>
          <w:rFonts w:ascii="Arial" w:hAnsi="Arial" w:cs="Arial"/>
          <w:color w:val="auto"/>
        </w:rPr>
        <w:t>9 Медицинские изделия, предназначенные для самодиагностики</w:t>
      </w:r>
      <w:bookmarkEnd w:id="13"/>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К изделиям, предназначенным для самодиагностики, то есть для домашнего использования, должны предъявляться те же требования к оценке функциональных характеристик (чувствительности и специфичности), что и к изделиям для профессионального использования.</w:t>
      </w:r>
    </w:p>
    <w:p w:rsidR="000A65B2" w:rsidRPr="000A65B2" w:rsidRDefault="000A65B2" w:rsidP="006049AD">
      <w:pPr>
        <w:suppressAutoHyphens w:val="0"/>
        <w:spacing w:line="360" w:lineRule="auto"/>
        <w:ind w:firstLine="567"/>
        <w:jc w:val="both"/>
        <w:rPr>
          <w:rFonts w:ascii="Arial" w:eastAsiaTheme="minorHAnsi" w:hAnsi="Arial" w:cs="Arial"/>
          <w:sz w:val="28"/>
          <w:szCs w:val="28"/>
          <w:lang w:eastAsia="en-US"/>
        </w:rPr>
      </w:pPr>
      <w:r w:rsidRPr="0039742E">
        <w:rPr>
          <w:rFonts w:ascii="Arial" w:eastAsiaTheme="minorHAnsi" w:hAnsi="Arial" w:cs="Arial"/>
          <w:lang w:eastAsia="en-US"/>
        </w:rPr>
        <w:t>Наиболее важные этапы оценки эффективности должны проводиться (или повторяться) соответствующими пользователями-непрофессионалами, чтобы проверить работоспособность изделия и инструкцию по его использованию.</w:t>
      </w:r>
    </w:p>
    <w:p w:rsidR="000A65B2" w:rsidRPr="00DE15CF" w:rsidRDefault="000A65B2" w:rsidP="0039742E">
      <w:pPr>
        <w:pStyle w:val="1"/>
        <w:spacing w:before="240" w:after="240" w:line="360" w:lineRule="auto"/>
        <w:ind w:firstLine="567"/>
        <w:jc w:val="both"/>
        <w:rPr>
          <w:rFonts w:ascii="Arial" w:hAnsi="Arial" w:cs="Arial"/>
          <w:color w:val="auto"/>
        </w:rPr>
      </w:pPr>
      <w:bookmarkStart w:id="14" w:name="_Toc41666386"/>
      <w:r w:rsidRPr="00DE15CF">
        <w:rPr>
          <w:rFonts w:ascii="Arial" w:hAnsi="Arial" w:cs="Arial"/>
          <w:color w:val="auto"/>
        </w:rPr>
        <w:t xml:space="preserve">10 Оценка чувствительности по положительным результатам испытаний аттестованных положительных образцов </w:t>
      </w:r>
      <w:proofErr w:type="spellStart"/>
      <w:r w:rsidRPr="00DE15CF">
        <w:rPr>
          <w:rFonts w:ascii="Arial" w:hAnsi="Arial" w:cs="Arial"/>
          <w:color w:val="auto"/>
        </w:rPr>
        <w:t>сероконверсии</w:t>
      </w:r>
      <w:bookmarkEnd w:id="14"/>
      <w:proofErr w:type="spellEnd"/>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Чувствительность диагностического теста в ходе </w:t>
      </w:r>
      <w:proofErr w:type="spellStart"/>
      <w:r w:rsidRPr="0039742E">
        <w:rPr>
          <w:rFonts w:ascii="Arial" w:eastAsiaTheme="minorHAnsi" w:hAnsi="Arial" w:cs="Arial"/>
          <w:lang w:eastAsia="en-US"/>
        </w:rPr>
        <w:t>сероконверсии</w:t>
      </w:r>
      <w:proofErr w:type="spellEnd"/>
      <w:r w:rsidRPr="0039742E">
        <w:rPr>
          <w:rFonts w:ascii="Arial" w:eastAsiaTheme="minorHAnsi" w:hAnsi="Arial" w:cs="Arial"/>
          <w:lang w:eastAsia="en-US"/>
        </w:rPr>
        <w:t xml:space="preserve"> должна соответствовать современным требованиям. Если дальнейшее тестирование с использованием той же или дополнительной панели </w:t>
      </w:r>
      <w:proofErr w:type="spellStart"/>
      <w:r w:rsidRPr="0039742E">
        <w:rPr>
          <w:rFonts w:ascii="Arial" w:eastAsiaTheme="minorHAnsi" w:hAnsi="Arial" w:cs="Arial"/>
          <w:lang w:eastAsia="en-US"/>
        </w:rPr>
        <w:t>сероконверсии</w:t>
      </w:r>
      <w:proofErr w:type="spellEnd"/>
      <w:r w:rsidRPr="0039742E">
        <w:rPr>
          <w:rFonts w:ascii="Arial" w:eastAsiaTheme="minorHAnsi" w:hAnsi="Arial" w:cs="Arial"/>
          <w:lang w:eastAsia="en-US"/>
        </w:rPr>
        <w:t xml:space="preserve"> проводит испытательный орган, результаты должны подтверждать первоначальные данные оценки эффективности. Панели </w:t>
      </w:r>
      <w:proofErr w:type="spellStart"/>
      <w:r w:rsidRPr="0039742E">
        <w:rPr>
          <w:rFonts w:ascii="Arial" w:eastAsiaTheme="minorHAnsi" w:hAnsi="Arial" w:cs="Arial"/>
          <w:lang w:eastAsia="en-US"/>
        </w:rPr>
        <w:t>сероконверсии</w:t>
      </w:r>
      <w:proofErr w:type="spellEnd"/>
      <w:r w:rsidRPr="0039742E">
        <w:rPr>
          <w:rFonts w:ascii="Arial" w:eastAsiaTheme="minorHAnsi" w:hAnsi="Arial" w:cs="Arial"/>
          <w:lang w:eastAsia="en-US"/>
        </w:rPr>
        <w:t xml:space="preserve"> должны начинаться с отрицательной пробы (проб) крови и иметь минимальный временной интервал между ее заборами.</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Все положительные образцы должны подтверждаться как положительные с помощью испытуемого изделия. Новое изделие должно иметь функциональные характеристики, как минимум, эквивалентные показателям современного ранее апробированного изделия.</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Для изделий, выявляющих антитела к вирусам иммунодефицита человека, необходимо проанализировать как минимум 40 образцов ранней </w:t>
      </w:r>
      <w:proofErr w:type="spellStart"/>
      <w:r w:rsidRPr="0039742E">
        <w:rPr>
          <w:rFonts w:ascii="Arial" w:eastAsiaTheme="minorHAnsi" w:hAnsi="Arial" w:cs="Arial"/>
          <w:lang w:eastAsia="en-US"/>
        </w:rPr>
        <w:t>сероконверсии</w:t>
      </w:r>
      <w:proofErr w:type="spellEnd"/>
      <w:r w:rsidRPr="0039742E">
        <w:rPr>
          <w:rFonts w:ascii="Arial" w:eastAsiaTheme="minorHAnsi" w:hAnsi="Arial" w:cs="Arial"/>
          <w:lang w:eastAsia="en-US"/>
        </w:rPr>
        <w:t xml:space="preserve"> ВИЧ. Результаты должны соответствовать современным требованиям.</w:t>
      </w:r>
    </w:p>
    <w:p w:rsidR="000A65B2" w:rsidRPr="00DE15CF" w:rsidRDefault="000A65B2" w:rsidP="006049AD">
      <w:pPr>
        <w:pStyle w:val="1"/>
        <w:spacing w:before="240" w:after="240"/>
        <w:ind w:firstLine="567"/>
        <w:jc w:val="both"/>
        <w:rPr>
          <w:rFonts w:ascii="Arial" w:hAnsi="Arial" w:cs="Arial"/>
          <w:color w:val="auto"/>
        </w:rPr>
      </w:pPr>
      <w:bookmarkStart w:id="15" w:name="_Toc41666387"/>
      <w:r w:rsidRPr="00DE15CF">
        <w:rPr>
          <w:rFonts w:ascii="Arial" w:hAnsi="Arial" w:cs="Arial"/>
          <w:color w:val="auto"/>
        </w:rPr>
        <w:t>11 Оценка эффективности изделия для анализа сыворотки и плазмы</w:t>
      </w:r>
      <w:bookmarkEnd w:id="15"/>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Оценка эффективности изделий, предназначенных для анализа сыворотки и плазмы, должна демонстрировать эквивалентность сыворотки к плазме. Это необходимо дополнительно продемонстрировать, по крайней мере, на 50 пробах (25 положительных и 25 отрицательных).</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Оценка эффективности изделий, предназначенных для анализа плазмы, должна подтвердить показания изделия с использованием всех антикоагулянтов, возможность применения которых с данным изделием указана производителем. Это необходимо продемонстрировать, по крайней мере, на 50 пробах (25 положительных и 25 отрицательных) для каждого антикоагулянта.</w:t>
      </w:r>
    </w:p>
    <w:p w:rsidR="000A65B2" w:rsidRPr="00DE15CF" w:rsidRDefault="000A65B2" w:rsidP="006049AD">
      <w:pPr>
        <w:pStyle w:val="1"/>
        <w:spacing w:before="240" w:after="240"/>
        <w:ind w:firstLine="567"/>
        <w:jc w:val="both"/>
        <w:rPr>
          <w:rFonts w:ascii="Arial" w:hAnsi="Arial" w:cs="Arial"/>
          <w:color w:val="auto"/>
        </w:rPr>
      </w:pPr>
      <w:bookmarkStart w:id="16" w:name="_Toc41666388"/>
      <w:r w:rsidRPr="00DE15CF">
        <w:rPr>
          <w:rFonts w:ascii="Arial" w:hAnsi="Arial" w:cs="Arial"/>
          <w:color w:val="auto"/>
        </w:rPr>
        <w:t>12 Оценки эффективности реагентов для определения антигенов групп крови</w:t>
      </w:r>
      <w:bookmarkEnd w:id="16"/>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12.1 Оценка эффективности реагентов для определения антигенов групп крови:</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система групп крови ABO АВО1 (А), АВО2 (В), АВО3 (А, В);</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 система групп крови </w:t>
      </w:r>
      <w:proofErr w:type="spellStart"/>
      <w:r w:rsidRPr="0039742E">
        <w:rPr>
          <w:rFonts w:ascii="Arial" w:eastAsiaTheme="minorHAnsi" w:hAnsi="Arial" w:cs="Arial"/>
          <w:lang w:eastAsia="en-US"/>
        </w:rPr>
        <w:t>Rh</w:t>
      </w:r>
      <w:proofErr w:type="spellEnd"/>
      <w:r w:rsidRPr="0039742E">
        <w:rPr>
          <w:rFonts w:ascii="Arial" w:eastAsiaTheme="minorHAnsi" w:hAnsi="Arial" w:cs="Arial"/>
          <w:lang w:eastAsia="en-US"/>
        </w:rPr>
        <w:t xml:space="preserve"> RH1 (D), RH2 (С), RH3 (Е), RH4 (с), RH5 (е);</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 система групп крови </w:t>
      </w:r>
      <w:proofErr w:type="spellStart"/>
      <w:r w:rsidRPr="0039742E">
        <w:rPr>
          <w:rFonts w:ascii="Arial" w:eastAsiaTheme="minorHAnsi" w:hAnsi="Arial" w:cs="Arial"/>
          <w:lang w:eastAsia="en-US"/>
        </w:rPr>
        <w:t>Келла</w:t>
      </w:r>
      <w:proofErr w:type="spellEnd"/>
      <w:r w:rsidRPr="0039742E">
        <w:rPr>
          <w:rFonts w:ascii="Arial" w:eastAsiaTheme="minorHAnsi" w:hAnsi="Arial" w:cs="Arial"/>
          <w:lang w:eastAsia="en-US"/>
        </w:rPr>
        <w:t xml:space="preserve"> KEL1 (K)</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осуществляется при непосредственном сопоставлении с показателями зарегистрированного апробированного современного изделия.</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12.2 Если в ходе проведения оценки результаты тестирования расходятся, такие расхождения должны быть по возможности устранены, </w:t>
      </w:r>
      <w:proofErr w:type="gramStart"/>
      <w:r w:rsidRPr="0039742E">
        <w:rPr>
          <w:rFonts w:ascii="Arial" w:eastAsiaTheme="minorHAnsi" w:hAnsi="Arial" w:cs="Arial"/>
          <w:lang w:eastAsia="en-US"/>
        </w:rPr>
        <w:t>например</w:t>
      </w:r>
      <w:proofErr w:type="gramEnd"/>
      <w:r w:rsidRPr="0039742E">
        <w:rPr>
          <w:rFonts w:ascii="Arial" w:eastAsiaTheme="minorHAnsi" w:hAnsi="Arial" w:cs="Arial"/>
          <w:lang w:eastAsia="en-US"/>
        </w:rPr>
        <w:t>:</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а) посредством оценки отличающейся пробы в других тестовых системах;</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б) за счет использования альтернативного метода.</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12.3 Положительные образцы, использованные для оценки эффективности, должны выбираться таким образом, чтобы отражать варьирующую и слабую экспрессию антигенов.</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12.4 </w:t>
      </w:r>
      <w:proofErr w:type="gramStart"/>
      <w:r w:rsidRPr="0039742E">
        <w:rPr>
          <w:rFonts w:ascii="Arial" w:eastAsiaTheme="minorHAnsi" w:hAnsi="Arial" w:cs="Arial"/>
          <w:lang w:eastAsia="en-US"/>
        </w:rPr>
        <w:t>В</w:t>
      </w:r>
      <w:proofErr w:type="gramEnd"/>
      <w:r w:rsidRPr="0039742E">
        <w:rPr>
          <w:rFonts w:ascii="Arial" w:eastAsiaTheme="minorHAnsi" w:hAnsi="Arial" w:cs="Arial"/>
          <w:lang w:eastAsia="en-US"/>
        </w:rPr>
        <w:t xml:space="preserve"> рамках оценки эффективности изделия (наборы реагентов) должны проходить проверку, с тем чтобы выявить эффект потенциально интерферирующих веществ. Набор оцениваемых потенциально интерферирующих веществ будет в определенной степени зависеть от состава реагента и структуры анализа. Потенциально интерферирующие вещества определяются в ходе анализа рисков, обязательного для соблюдения основных требований для каждого нового изделия.</w:t>
      </w:r>
    </w:p>
    <w:p w:rsidR="000A65B2" w:rsidRPr="00DE15CF" w:rsidRDefault="000A65B2" w:rsidP="006049AD">
      <w:pPr>
        <w:pStyle w:val="1"/>
        <w:spacing w:before="240" w:after="240"/>
        <w:ind w:firstLine="567"/>
        <w:jc w:val="both"/>
        <w:rPr>
          <w:rFonts w:ascii="Arial" w:hAnsi="Arial" w:cs="Arial"/>
          <w:color w:val="auto"/>
        </w:rPr>
      </w:pPr>
      <w:bookmarkStart w:id="17" w:name="_Toc41666389"/>
      <w:r w:rsidRPr="00DE15CF">
        <w:rPr>
          <w:rFonts w:ascii="Arial" w:hAnsi="Arial" w:cs="Arial"/>
          <w:color w:val="auto"/>
        </w:rPr>
        <w:t>13 Соответствие калибратора контрольному лабораторному раствору</w:t>
      </w:r>
      <w:bookmarkEnd w:id="17"/>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В том случае, когда в комплект изделия включен калибратор, не являющийся отдельным коммерческим продуктом, для проверки калибратора необходимо проведение теста на соответствие калибратора контрольному лабораторному раствору анализируемого вещества с концентрацией, равной концентрации калибратора.</w:t>
      </w:r>
    </w:p>
    <w:p w:rsidR="000A65B2" w:rsidRPr="0039742E" w:rsidRDefault="000A65B2" w:rsidP="006049AD">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В один ряд пробирок (от 5 до 7 шт.) вносят контрольный лабораторный раствор анализируемого вещества, в другой ряд пробирок (от 5 до 7 шт.) - калибратор, после чего добавляют все компоненты изделия, предусмотренные инструкцией по его применению, и проводят все необходимые процедуры определения в соответствии с инструкцией. После этого измеряют значение </w:t>
      </w:r>
      <w:r w:rsidRPr="0039742E">
        <w:rPr>
          <w:rFonts w:ascii="Arial" w:eastAsiaTheme="minorHAnsi" w:hAnsi="Arial" w:cs="Arial"/>
          <w:noProof/>
        </w:rPr>
        <w:drawing>
          <wp:inline distT="0" distB="0" distL="0" distR="0" wp14:anchorId="3D6F84A9" wp14:editId="7A4115C4">
            <wp:extent cx="276225" cy="1809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39742E">
        <w:rPr>
          <w:rFonts w:ascii="Arial" w:eastAsiaTheme="minorHAnsi" w:hAnsi="Arial" w:cs="Arial"/>
          <w:lang w:eastAsia="en-US"/>
        </w:rPr>
        <w:t xml:space="preserve">в каждой пробирке с контрольным лабораторным раствором и с калибратором против холостой пробы. </w:t>
      </w:r>
      <w:r w:rsidR="00702390">
        <w:rPr>
          <w:rFonts w:ascii="Arial" w:eastAsiaTheme="minorHAnsi" w:hAnsi="Arial" w:cs="Arial"/>
          <w:lang w:eastAsia="en-US"/>
        </w:rPr>
        <w:t>О</w:t>
      </w:r>
      <w:r w:rsidR="00702390" w:rsidRPr="0039742E">
        <w:rPr>
          <w:rFonts w:ascii="Arial" w:eastAsiaTheme="minorHAnsi" w:hAnsi="Arial" w:cs="Arial"/>
          <w:lang w:eastAsia="en-US"/>
        </w:rPr>
        <w:t xml:space="preserve">пределяют </w:t>
      </w:r>
      <w:r w:rsidR="00702390">
        <w:rPr>
          <w:rFonts w:ascii="Arial" w:eastAsiaTheme="minorHAnsi" w:hAnsi="Arial" w:cs="Arial"/>
          <w:lang w:eastAsia="en-US"/>
        </w:rPr>
        <w:t>с</w:t>
      </w:r>
      <w:r w:rsidRPr="0039742E">
        <w:rPr>
          <w:rFonts w:ascii="Arial" w:eastAsiaTheme="minorHAnsi" w:hAnsi="Arial" w:cs="Arial"/>
          <w:lang w:eastAsia="en-US"/>
        </w:rPr>
        <w:t xml:space="preserve">реднее арифметическое значение </w:t>
      </w:r>
      <w:r w:rsidRPr="0039742E">
        <w:rPr>
          <w:rFonts w:ascii="Arial" w:eastAsiaTheme="minorHAnsi" w:hAnsi="Arial" w:cs="Arial"/>
          <w:noProof/>
        </w:rPr>
        <w:drawing>
          <wp:inline distT="0" distB="0" distL="0" distR="0" wp14:anchorId="2DED0042" wp14:editId="782FA7C9">
            <wp:extent cx="276225" cy="180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39742E">
        <w:rPr>
          <w:rFonts w:ascii="Arial" w:eastAsiaTheme="minorHAnsi" w:hAnsi="Arial" w:cs="Arial"/>
          <w:lang w:eastAsia="en-US"/>
        </w:rPr>
        <w:t>контрольного лабораторного раствора</w:t>
      </w:r>
      <w:r w:rsidR="00702390">
        <w:rPr>
          <w:rFonts w:ascii="Arial" w:eastAsiaTheme="minorHAnsi" w:hAnsi="Arial" w:cs="Arial"/>
          <w:lang w:eastAsia="en-US"/>
        </w:rPr>
        <w:t xml:space="preserve"> и калибратора,</w:t>
      </w:r>
      <w:r w:rsidRPr="0039742E">
        <w:rPr>
          <w:rFonts w:ascii="Arial" w:eastAsiaTheme="minorHAnsi" w:hAnsi="Arial" w:cs="Arial"/>
          <w:lang w:eastAsia="en-US"/>
        </w:rPr>
        <w:t xml:space="preserve"> </w:t>
      </w:r>
      <w:r w:rsidR="00702390" w:rsidRPr="0039742E">
        <w:rPr>
          <w:rFonts w:ascii="Arial" w:eastAsiaTheme="minorHAnsi" w:hAnsi="Arial" w:cs="Arial"/>
          <w:lang w:eastAsia="en-US"/>
        </w:rPr>
        <w:t xml:space="preserve">определяют </w:t>
      </w:r>
      <w:r w:rsidR="00702390">
        <w:rPr>
          <w:rFonts w:ascii="Arial" w:eastAsiaTheme="minorHAnsi" w:hAnsi="Arial" w:cs="Arial"/>
          <w:lang w:eastAsia="en-US"/>
        </w:rPr>
        <w:t>к</w:t>
      </w:r>
      <w:r w:rsidRPr="0039742E">
        <w:rPr>
          <w:rFonts w:ascii="Arial" w:eastAsiaTheme="minorHAnsi" w:hAnsi="Arial" w:cs="Arial"/>
          <w:lang w:eastAsia="en-US"/>
        </w:rPr>
        <w:t>онцентрацию анализируемого вещества</w:t>
      </w:r>
      <w:r w:rsidR="00702390">
        <w:rPr>
          <w:rFonts w:ascii="Arial" w:eastAsiaTheme="minorHAnsi" w:hAnsi="Arial" w:cs="Arial"/>
          <w:lang w:eastAsia="en-US"/>
        </w:rPr>
        <w:t>.</w:t>
      </w:r>
      <w:r w:rsidRPr="0039742E">
        <w:rPr>
          <w:rFonts w:ascii="Arial" w:eastAsiaTheme="minorHAnsi" w:hAnsi="Arial" w:cs="Arial"/>
          <w:lang w:eastAsia="en-US"/>
        </w:rPr>
        <w:t xml:space="preserve"> Относительное расхождение между концентрацией анализируемого вещества в контрольном лабораторном растворе </w:t>
      </w:r>
      <w:r w:rsidRPr="0039742E">
        <w:rPr>
          <w:rFonts w:ascii="Arial" w:eastAsiaTheme="minorHAnsi" w:hAnsi="Arial" w:cs="Arial"/>
          <w:noProof/>
        </w:rPr>
        <w:drawing>
          <wp:inline distT="0" distB="0" distL="0" distR="0" wp14:anchorId="5744B29E" wp14:editId="0185471F">
            <wp:extent cx="304800" cy="2286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39742E">
        <w:rPr>
          <w:rFonts w:ascii="Arial" w:eastAsiaTheme="minorHAnsi" w:hAnsi="Arial" w:cs="Arial"/>
          <w:lang w:eastAsia="en-US"/>
        </w:rPr>
        <w:t xml:space="preserve">и в калибраторе </w:t>
      </w:r>
      <w:r w:rsidRPr="0039742E">
        <w:rPr>
          <w:rFonts w:ascii="Arial" w:eastAsiaTheme="minorHAnsi" w:hAnsi="Arial" w:cs="Arial"/>
          <w:noProof/>
        </w:rPr>
        <w:drawing>
          <wp:inline distT="0" distB="0" distL="0" distR="0" wp14:anchorId="71061D11" wp14:editId="129606D9">
            <wp:extent cx="30480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39742E">
        <w:rPr>
          <w:rFonts w:ascii="Arial" w:eastAsiaTheme="minorHAnsi" w:hAnsi="Arial" w:cs="Arial"/>
          <w:lang w:eastAsia="en-US"/>
        </w:rPr>
        <w:t>, %, определяют по формуле</w:t>
      </w:r>
    </w:p>
    <w:p w:rsidR="000A65B2" w:rsidRPr="000A65B2" w:rsidRDefault="000A65B2" w:rsidP="000A65B2">
      <w:pPr>
        <w:suppressAutoHyphens w:val="0"/>
        <w:spacing w:line="360" w:lineRule="auto"/>
        <w:jc w:val="both"/>
        <w:rPr>
          <w:rFonts w:ascii="Arial" w:eastAsiaTheme="minorHAnsi" w:hAnsi="Arial" w:cs="Arial"/>
          <w:sz w:val="28"/>
          <w:szCs w:val="28"/>
          <w:lang w:eastAsia="en-US"/>
        </w:rPr>
      </w:pPr>
    </w:p>
    <w:p w:rsidR="000A65B2" w:rsidRPr="000A65B2" w:rsidRDefault="000A65B2" w:rsidP="00327017">
      <w:pPr>
        <w:tabs>
          <w:tab w:val="left" w:pos="6237"/>
        </w:tabs>
        <w:suppressAutoHyphens w:val="0"/>
        <w:spacing w:line="360" w:lineRule="auto"/>
        <w:jc w:val="right"/>
        <w:rPr>
          <w:rFonts w:ascii="Arial" w:eastAsiaTheme="minorHAnsi" w:hAnsi="Arial" w:cs="Arial"/>
          <w:sz w:val="28"/>
          <w:szCs w:val="28"/>
          <w:lang w:eastAsia="en-US"/>
        </w:rPr>
      </w:pPr>
      <w:r w:rsidRPr="000A65B2">
        <w:rPr>
          <w:rFonts w:ascii="Arial" w:eastAsiaTheme="minorHAnsi" w:hAnsi="Arial" w:cs="Arial"/>
          <w:noProof/>
          <w:sz w:val="28"/>
          <w:szCs w:val="28"/>
        </w:rPr>
        <w:drawing>
          <wp:inline distT="0" distB="0" distL="0" distR="0">
            <wp:extent cx="1104900" cy="4286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900" cy="428625"/>
                    </a:xfrm>
                    <a:prstGeom prst="rect">
                      <a:avLst/>
                    </a:prstGeom>
                    <a:noFill/>
                    <a:ln>
                      <a:noFill/>
                    </a:ln>
                  </pic:spPr>
                </pic:pic>
              </a:graphicData>
            </a:graphic>
          </wp:inline>
        </w:drawing>
      </w:r>
      <w:r w:rsidR="00327017">
        <w:rPr>
          <w:rFonts w:ascii="Arial" w:eastAsiaTheme="minorHAnsi" w:hAnsi="Arial" w:cs="Arial"/>
          <w:sz w:val="28"/>
          <w:szCs w:val="28"/>
          <w:lang w:eastAsia="en-US"/>
        </w:rPr>
        <w:tab/>
      </w:r>
      <w:r w:rsidRPr="000A65B2">
        <w:rPr>
          <w:rFonts w:ascii="Arial" w:eastAsiaTheme="minorHAnsi" w:hAnsi="Arial" w:cs="Arial"/>
          <w:sz w:val="28"/>
          <w:szCs w:val="28"/>
          <w:lang w:eastAsia="en-US"/>
        </w:rPr>
        <w:t> </w:t>
      </w:r>
      <w:r w:rsidR="00327017" w:rsidRPr="00327017">
        <w:rPr>
          <w:rFonts w:ascii="Arial" w:eastAsiaTheme="minorHAnsi" w:hAnsi="Arial" w:cs="Arial"/>
          <w:lang w:eastAsia="en-US"/>
        </w:rPr>
        <w:t>(1)</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Расхождение не должно превышать значения, указанного в технической документации на изделия конкретного вида.</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13.1 Тест на "открытие"</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При постановке теста на "открытие" смешивают, как правило, равные объемы контрольной сыворотки (плазмы) и контрольного лабораторного раствора анализируемого вещества с известной концентрацией, или же равные объемы контрольных лабораторных растворов определяемого вещества с известными концентрациями. В случае определения активности ферментов, как правило, смешивают равные объемы сывороток (плазм) крови человека с известными активностями ферментов.</w:t>
      </w:r>
    </w:p>
    <w:p w:rsidR="004254E8"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Тест на "открытие" проводят в </w:t>
      </w:r>
      <w:proofErr w:type="gramStart"/>
      <w:r w:rsidRPr="0039742E">
        <w:rPr>
          <w:rFonts w:ascii="Arial" w:eastAsiaTheme="minorHAnsi" w:hAnsi="Arial" w:cs="Arial"/>
          <w:lang w:eastAsia="en-US"/>
        </w:rPr>
        <w:t>восьми-десяти</w:t>
      </w:r>
      <w:proofErr w:type="gramEnd"/>
      <w:r w:rsidRPr="0039742E">
        <w:rPr>
          <w:rFonts w:ascii="Arial" w:eastAsiaTheme="minorHAnsi" w:hAnsi="Arial" w:cs="Arial"/>
          <w:lang w:eastAsia="en-US"/>
        </w:rPr>
        <w:t xml:space="preserve"> </w:t>
      </w:r>
      <w:proofErr w:type="spellStart"/>
      <w:r w:rsidRPr="0039742E">
        <w:rPr>
          <w:rFonts w:ascii="Arial" w:eastAsiaTheme="minorHAnsi" w:hAnsi="Arial" w:cs="Arial"/>
          <w:lang w:eastAsia="en-US"/>
        </w:rPr>
        <w:t>повторностях</w:t>
      </w:r>
      <w:proofErr w:type="spellEnd"/>
      <w:r w:rsidRPr="0039742E">
        <w:rPr>
          <w:rFonts w:ascii="Arial" w:eastAsiaTheme="minorHAnsi" w:hAnsi="Arial" w:cs="Arial"/>
          <w:lang w:eastAsia="en-US"/>
        </w:rPr>
        <w:t>. В анализируемой пробе определяют концентрацию исследуемого вещества (активность фермента) в соответствии с инструкцией по применению изделия и сравнивают ее значение с расчетным</w:t>
      </w:r>
      <w:r w:rsidR="004254E8">
        <w:rPr>
          <w:rFonts w:ascii="Arial" w:eastAsiaTheme="minorHAnsi" w:hAnsi="Arial" w:cs="Arial"/>
          <w:lang w:eastAsia="en-US"/>
        </w:rPr>
        <w:t>.</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Расхождение не должно превышать значения, указанного в технической документации на изделия конкретного вида.</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13.2 Тест на "линейность"</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При проведении этого теста определяют анализируемое вещество (активность фермента) в контрольных лабораторных растворах анализируемого вещества с концентрациями, охватывающими всю область линейного определения, после чего сравнивают полученные значения с теоретическими значениями анализируемого вещества (активности фермента).</w:t>
      </w:r>
    </w:p>
    <w:p w:rsidR="00702390"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 xml:space="preserve">Тест на "линейность" проводят в </w:t>
      </w:r>
      <w:proofErr w:type="gramStart"/>
      <w:r w:rsidRPr="0039742E">
        <w:rPr>
          <w:rFonts w:ascii="Arial" w:eastAsiaTheme="minorHAnsi" w:hAnsi="Arial" w:cs="Arial"/>
          <w:lang w:eastAsia="en-US"/>
        </w:rPr>
        <w:t>восьми-десяти</w:t>
      </w:r>
      <w:proofErr w:type="gramEnd"/>
      <w:r w:rsidRPr="0039742E">
        <w:rPr>
          <w:rFonts w:ascii="Arial" w:eastAsiaTheme="minorHAnsi" w:hAnsi="Arial" w:cs="Arial"/>
          <w:lang w:eastAsia="en-US"/>
        </w:rPr>
        <w:t xml:space="preserve"> </w:t>
      </w:r>
      <w:proofErr w:type="spellStart"/>
      <w:r w:rsidRPr="0039742E">
        <w:rPr>
          <w:rFonts w:ascii="Arial" w:eastAsiaTheme="minorHAnsi" w:hAnsi="Arial" w:cs="Arial"/>
          <w:lang w:eastAsia="en-US"/>
        </w:rPr>
        <w:t>повторностях</w:t>
      </w:r>
      <w:proofErr w:type="spellEnd"/>
      <w:r w:rsidRPr="0039742E">
        <w:rPr>
          <w:rFonts w:ascii="Arial" w:eastAsiaTheme="minorHAnsi" w:hAnsi="Arial" w:cs="Arial"/>
          <w:lang w:eastAsia="en-US"/>
        </w:rPr>
        <w:t xml:space="preserve"> по каждому контрольному лабораторному раствору. В анализируемых образцах определяют концентрацию исследуемого вещества (активность фермента) в соответствии с инструкцией по применению изделия и сравнивают ее значения с теоретическими значениями</w:t>
      </w:r>
      <w:r w:rsidR="00702390">
        <w:rPr>
          <w:rFonts w:ascii="Arial" w:eastAsiaTheme="minorHAnsi" w:hAnsi="Arial" w:cs="Arial"/>
          <w:lang w:eastAsia="en-US"/>
        </w:rPr>
        <w:t>.</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Расхождение не должно превышать значения, указанного в технической документации на изделия конкретного вида.</w:t>
      </w:r>
    </w:p>
    <w:p w:rsidR="000A65B2" w:rsidRPr="0039742E" w:rsidRDefault="000A65B2" w:rsidP="0039742E">
      <w:pPr>
        <w:pStyle w:val="1"/>
        <w:spacing w:before="240" w:after="240"/>
        <w:ind w:firstLine="567"/>
        <w:jc w:val="both"/>
        <w:rPr>
          <w:rFonts w:ascii="Arial" w:hAnsi="Arial" w:cs="Arial"/>
          <w:color w:val="auto"/>
        </w:rPr>
      </w:pPr>
      <w:bookmarkStart w:id="18" w:name="_Toc41666390"/>
      <w:r w:rsidRPr="0039742E">
        <w:rPr>
          <w:rFonts w:ascii="Arial" w:hAnsi="Arial" w:cs="Arial"/>
          <w:color w:val="auto"/>
        </w:rPr>
        <w:t>14 Коэффициент вариации</w:t>
      </w:r>
      <w:bookmarkEnd w:id="18"/>
    </w:p>
    <w:p w:rsidR="00702390" w:rsidRDefault="00CC4E2C" w:rsidP="0039742E">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 xml:space="preserve">14.1 </w:t>
      </w:r>
      <w:r w:rsidR="000A65B2" w:rsidRPr="0039742E">
        <w:rPr>
          <w:rFonts w:ascii="Arial" w:eastAsiaTheme="minorHAnsi" w:hAnsi="Arial" w:cs="Arial"/>
          <w:lang w:eastAsia="en-US"/>
        </w:rPr>
        <w:t xml:space="preserve">Для определения коэффициента вариации можно использовать аттестованные контрольные сыворотки (плазмы) с низкой, средней или высокой концентрацией анализируемого вещества (активностью фермента), контрольные лабораторные растворы с известной концентрацией анализируемого вещества (активностью фермента) или образцы биоматериала человека с гарантированно документированной точной концентрацией определяемого вещества (активностью фермента). Определение коэффициента вариации проводят в </w:t>
      </w:r>
      <w:proofErr w:type="gramStart"/>
      <w:r w:rsidR="000A65B2" w:rsidRPr="0039742E">
        <w:rPr>
          <w:rFonts w:ascii="Arial" w:eastAsiaTheme="minorHAnsi" w:hAnsi="Arial" w:cs="Arial"/>
          <w:lang w:eastAsia="en-US"/>
        </w:rPr>
        <w:t>восьми-десяти</w:t>
      </w:r>
      <w:proofErr w:type="gramEnd"/>
      <w:r w:rsidR="000A65B2" w:rsidRPr="0039742E">
        <w:rPr>
          <w:rFonts w:ascii="Arial" w:eastAsiaTheme="minorHAnsi" w:hAnsi="Arial" w:cs="Arial"/>
          <w:lang w:eastAsia="en-US"/>
        </w:rPr>
        <w:t xml:space="preserve"> </w:t>
      </w:r>
      <w:proofErr w:type="spellStart"/>
      <w:r w:rsidR="000A65B2" w:rsidRPr="0039742E">
        <w:rPr>
          <w:rFonts w:ascii="Arial" w:eastAsiaTheme="minorHAnsi" w:hAnsi="Arial" w:cs="Arial"/>
          <w:lang w:eastAsia="en-US"/>
        </w:rPr>
        <w:t>повторностях</w:t>
      </w:r>
      <w:proofErr w:type="spellEnd"/>
      <w:r w:rsidR="000A65B2" w:rsidRPr="0039742E">
        <w:rPr>
          <w:rFonts w:ascii="Arial" w:eastAsiaTheme="minorHAnsi" w:hAnsi="Arial" w:cs="Arial"/>
          <w:lang w:eastAsia="en-US"/>
        </w:rPr>
        <w:t xml:space="preserve"> по двум-трем различным концентрациям анализируемого вещества (активностям ферментов). </w:t>
      </w:r>
      <w:proofErr w:type="spellStart"/>
      <w:r w:rsidR="000A65B2" w:rsidRPr="0039742E">
        <w:rPr>
          <w:rFonts w:ascii="Arial" w:eastAsiaTheme="minorHAnsi" w:hAnsi="Arial" w:cs="Arial"/>
          <w:lang w:eastAsia="en-US"/>
        </w:rPr>
        <w:t>Воспроизводимость</w:t>
      </w:r>
      <w:proofErr w:type="spellEnd"/>
      <w:r w:rsidR="000A65B2" w:rsidRPr="0039742E">
        <w:rPr>
          <w:rFonts w:ascii="Arial" w:eastAsiaTheme="minorHAnsi" w:hAnsi="Arial" w:cs="Arial"/>
          <w:lang w:eastAsia="en-US"/>
        </w:rPr>
        <w:t xml:space="preserve"> проверяют как для одного изделия, так и для изделий одно</w:t>
      </w:r>
      <w:r w:rsidR="00702390">
        <w:rPr>
          <w:rFonts w:ascii="Arial" w:eastAsiaTheme="minorHAnsi" w:hAnsi="Arial" w:cs="Arial"/>
          <w:lang w:eastAsia="en-US"/>
        </w:rPr>
        <w:t>й серии и изделий разных серий.</w:t>
      </w:r>
    </w:p>
    <w:p w:rsidR="000A65B2"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Коэффициент вариации не должен превышать значения, указанного в технической документации на изделия конкретного вида.</w:t>
      </w:r>
    </w:p>
    <w:p w:rsidR="000A65B2" w:rsidRPr="0039742E" w:rsidRDefault="00CC4E2C" w:rsidP="0039742E">
      <w:pPr>
        <w:suppressAutoHyphens w:val="0"/>
        <w:spacing w:line="360" w:lineRule="auto"/>
        <w:ind w:firstLine="567"/>
        <w:jc w:val="both"/>
        <w:rPr>
          <w:rFonts w:ascii="Arial" w:eastAsiaTheme="minorHAnsi" w:hAnsi="Arial" w:cs="Arial"/>
          <w:lang w:eastAsia="en-US"/>
        </w:rPr>
      </w:pPr>
      <w:r>
        <w:rPr>
          <w:rFonts w:ascii="Arial" w:eastAsiaTheme="minorHAnsi" w:hAnsi="Arial" w:cs="Arial"/>
          <w:lang w:eastAsia="en-US"/>
        </w:rPr>
        <w:t>14.2</w:t>
      </w:r>
      <w:r w:rsidR="000A65B2" w:rsidRPr="0039742E">
        <w:rPr>
          <w:rFonts w:ascii="Arial" w:eastAsiaTheme="minorHAnsi" w:hAnsi="Arial" w:cs="Arial"/>
          <w:lang w:eastAsia="en-US"/>
        </w:rPr>
        <w:t xml:space="preserve"> Допустимый разброс результатов при параллельных определениях одной пробы разными изделиями одной серии</w:t>
      </w:r>
    </w:p>
    <w:p w:rsidR="00FB7E98" w:rsidRPr="0039742E" w:rsidRDefault="000A65B2" w:rsidP="0039742E">
      <w:pPr>
        <w:suppressAutoHyphens w:val="0"/>
        <w:spacing w:line="360" w:lineRule="auto"/>
        <w:ind w:firstLine="567"/>
        <w:jc w:val="both"/>
        <w:rPr>
          <w:rFonts w:ascii="Arial" w:eastAsiaTheme="minorHAnsi" w:hAnsi="Arial" w:cs="Arial"/>
          <w:lang w:eastAsia="en-US"/>
        </w:rPr>
      </w:pPr>
      <w:r w:rsidRPr="0039742E">
        <w:rPr>
          <w:rFonts w:ascii="Arial" w:eastAsiaTheme="minorHAnsi" w:hAnsi="Arial" w:cs="Arial"/>
          <w:lang w:eastAsia="en-US"/>
        </w:rPr>
        <w:t>Для определения разброса результатов можно использовать аттестованные контрольные сыворотки (плазмы) с низкой, средней или высокой концентрацией анализируемого вещества (активностью фермента), контрольные лабораторные растворы с известной концентрацией анализируемого вещества (активностью ферментов) или образцы биоматериала человека с гарантированно документированной точной концентрацией определяемого вещества (активностью фермента</w:t>
      </w:r>
      <w:r w:rsidR="00FB7E98" w:rsidRPr="0039742E">
        <w:rPr>
          <w:rFonts w:ascii="Arial" w:eastAsiaTheme="minorHAnsi" w:hAnsi="Arial" w:cs="Arial"/>
          <w:lang w:eastAsia="en-US"/>
        </w:rPr>
        <w:t>).</w:t>
      </w:r>
    </w:p>
    <w:p w:rsidR="00FB7E98" w:rsidRPr="00F51A94" w:rsidRDefault="00FB7E98" w:rsidP="00FB7E98">
      <w:pPr>
        <w:suppressAutoHyphens w:val="0"/>
        <w:spacing w:line="276" w:lineRule="auto"/>
        <w:rPr>
          <w:rFonts w:ascii="Arial" w:eastAsiaTheme="minorHAnsi" w:hAnsi="Arial" w:cs="Arial"/>
          <w:lang w:eastAsia="en-US"/>
        </w:rPr>
      </w:pPr>
    </w:p>
    <w:p w:rsidR="00BF6134" w:rsidRPr="00F51A94" w:rsidRDefault="00BF6134">
      <w:pPr>
        <w:suppressAutoHyphens w:val="0"/>
        <w:rPr>
          <w:rFonts w:ascii="Arial" w:eastAsiaTheme="minorHAnsi" w:hAnsi="Arial" w:cs="Arial"/>
          <w:lang w:eastAsia="en-US"/>
        </w:rPr>
      </w:pPr>
      <w:r w:rsidRPr="00F51A94">
        <w:rPr>
          <w:rFonts w:ascii="Arial" w:eastAsiaTheme="minorHAnsi" w:hAnsi="Arial" w:cs="Arial"/>
          <w:lang w:eastAsia="en-US"/>
        </w:rPr>
        <w:br w:type="page"/>
      </w:r>
    </w:p>
    <w:p w:rsidR="00FB7E98" w:rsidRPr="00C04E3F" w:rsidRDefault="00FB7E98" w:rsidP="00C04E3F">
      <w:pPr>
        <w:pStyle w:val="1"/>
        <w:spacing w:before="0"/>
        <w:jc w:val="center"/>
        <w:rPr>
          <w:rFonts w:ascii="Arial" w:hAnsi="Arial" w:cs="Arial"/>
          <w:color w:val="auto"/>
        </w:rPr>
      </w:pPr>
      <w:bookmarkStart w:id="19" w:name="_Toc41666391"/>
      <w:r w:rsidRPr="00C04E3F">
        <w:rPr>
          <w:rFonts w:ascii="Arial" w:hAnsi="Arial" w:cs="Arial"/>
          <w:color w:val="auto"/>
        </w:rPr>
        <w:t>Приложение А</w:t>
      </w:r>
      <w:bookmarkEnd w:id="19"/>
    </w:p>
    <w:p w:rsidR="00FB7E98" w:rsidRPr="00C04E3F" w:rsidRDefault="00FB7E98" w:rsidP="00C04E3F">
      <w:pPr>
        <w:pStyle w:val="1"/>
        <w:spacing w:before="0"/>
        <w:jc w:val="center"/>
        <w:rPr>
          <w:rFonts w:ascii="Arial" w:hAnsi="Arial" w:cs="Arial"/>
          <w:b w:val="0"/>
          <w:color w:val="auto"/>
        </w:rPr>
      </w:pPr>
      <w:bookmarkStart w:id="20" w:name="_Toc41666392"/>
      <w:r w:rsidRPr="00C04E3F">
        <w:rPr>
          <w:rFonts w:ascii="Arial" w:hAnsi="Arial" w:cs="Arial"/>
          <w:b w:val="0"/>
          <w:color w:val="auto"/>
        </w:rPr>
        <w:t>(</w:t>
      </w:r>
      <w:r w:rsidR="00EB272B">
        <w:rPr>
          <w:rFonts w:ascii="Arial" w:hAnsi="Arial" w:cs="Arial"/>
          <w:b w:val="0"/>
          <w:color w:val="auto"/>
        </w:rPr>
        <w:t>справочное</w:t>
      </w:r>
      <w:r w:rsidRPr="00C04E3F">
        <w:rPr>
          <w:rFonts w:ascii="Arial" w:hAnsi="Arial" w:cs="Arial"/>
          <w:b w:val="0"/>
          <w:color w:val="auto"/>
        </w:rPr>
        <w:t>)</w:t>
      </w:r>
      <w:bookmarkEnd w:id="20"/>
    </w:p>
    <w:p w:rsidR="0052662C" w:rsidRDefault="0052662C" w:rsidP="0052662C">
      <w:pPr>
        <w:spacing w:line="360" w:lineRule="auto"/>
        <w:rPr>
          <w:rFonts w:ascii="Arial" w:eastAsiaTheme="minorHAnsi" w:hAnsi="Arial" w:cs="Arial"/>
          <w:bCs/>
          <w:sz w:val="28"/>
          <w:szCs w:val="28"/>
          <w:lang w:eastAsia="en-US"/>
        </w:rPr>
      </w:pP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 Фотометрические методы (автоматизированные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1.1. Абсорбционный</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1.2. Нефелометрический</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1.3. </w:t>
      </w:r>
      <w:proofErr w:type="spellStart"/>
      <w:r w:rsidRPr="00CC4E2C">
        <w:rPr>
          <w:rFonts w:ascii="Arial" w:eastAsiaTheme="minorHAnsi" w:hAnsi="Arial" w:cs="Arial"/>
          <w:bCs/>
          <w:sz w:val="22"/>
          <w:szCs w:val="22"/>
          <w:lang w:eastAsia="en-US"/>
        </w:rPr>
        <w:t>Флуориметрический</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1.4. </w:t>
      </w:r>
      <w:proofErr w:type="spellStart"/>
      <w:r w:rsidRPr="00CC4E2C">
        <w:rPr>
          <w:rFonts w:ascii="Arial" w:eastAsiaTheme="minorHAnsi" w:hAnsi="Arial" w:cs="Arial"/>
          <w:bCs/>
          <w:sz w:val="22"/>
          <w:szCs w:val="22"/>
          <w:lang w:eastAsia="en-US"/>
        </w:rPr>
        <w:t>Рефлектометрия</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1.5. Турбидиметрический</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1.6. Хемилюминесцентный</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1.7. </w:t>
      </w:r>
      <w:proofErr w:type="spellStart"/>
      <w:r w:rsidRPr="00CC4E2C">
        <w:rPr>
          <w:rFonts w:ascii="Arial" w:eastAsiaTheme="minorHAnsi" w:hAnsi="Arial" w:cs="Arial"/>
          <w:bCs/>
          <w:sz w:val="22"/>
          <w:szCs w:val="22"/>
          <w:lang w:eastAsia="en-US"/>
        </w:rPr>
        <w:t>Агглютинационный</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2. Метод исследования активности ферментов (автоматизированные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3. </w:t>
      </w:r>
      <w:proofErr w:type="spellStart"/>
      <w:r w:rsidRPr="00CC4E2C">
        <w:rPr>
          <w:rFonts w:ascii="Arial" w:eastAsiaTheme="minorHAnsi" w:hAnsi="Arial" w:cs="Arial"/>
          <w:bCs/>
          <w:sz w:val="22"/>
          <w:szCs w:val="22"/>
          <w:lang w:eastAsia="en-US"/>
        </w:rPr>
        <w:t>Коагулологические</w:t>
      </w:r>
      <w:proofErr w:type="spellEnd"/>
      <w:r w:rsidRPr="00CC4E2C">
        <w:rPr>
          <w:rFonts w:ascii="Arial" w:eastAsiaTheme="minorHAnsi" w:hAnsi="Arial" w:cs="Arial"/>
          <w:bCs/>
          <w:sz w:val="22"/>
          <w:szCs w:val="22"/>
          <w:lang w:eastAsia="en-US"/>
        </w:rPr>
        <w:t xml:space="preserve"> методы (автоматизированные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3.1. </w:t>
      </w:r>
      <w:proofErr w:type="spellStart"/>
      <w:r w:rsidRPr="00CC4E2C">
        <w:rPr>
          <w:rFonts w:ascii="Arial" w:eastAsiaTheme="minorHAnsi" w:hAnsi="Arial" w:cs="Arial"/>
          <w:bCs/>
          <w:sz w:val="22"/>
          <w:szCs w:val="22"/>
          <w:lang w:eastAsia="en-US"/>
        </w:rPr>
        <w:t>Клоттинговые</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3.2. Хромогенные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3.3. Агрегационные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4. Физико-химические методы (автоматизированные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5. Морфологические методы (автоматизированные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5.1. Микроскопические методы (автоматизированные и неавтоматизированные), в том числе цитологические, цитохимические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5.1.1. Простые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5.1.2. Методы обогащения биологического материала</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5.2. Макроскопические методы (автоматизированные и неавтоматизированные), в том числе цитологические, цитохимические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6. Гематологические методы (автоматизированные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7. Бактериологические </w:t>
      </w:r>
      <w:proofErr w:type="gramStart"/>
      <w:r w:rsidRPr="00CC4E2C">
        <w:rPr>
          <w:rFonts w:ascii="Arial" w:eastAsiaTheme="minorHAnsi" w:hAnsi="Arial" w:cs="Arial"/>
          <w:bCs/>
          <w:sz w:val="22"/>
          <w:szCs w:val="22"/>
          <w:lang w:eastAsia="en-US"/>
        </w:rPr>
        <w:t>методы(</w:t>
      </w:r>
      <w:proofErr w:type="gramEnd"/>
      <w:r w:rsidRPr="00CC4E2C">
        <w:rPr>
          <w:rFonts w:ascii="Arial" w:eastAsiaTheme="minorHAnsi" w:hAnsi="Arial" w:cs="Arial"/>
          <w:bCs/>
          <w:sz w:val="22"/>
          <w:szCs w:val="22"/>
          <w:lang w:eastAsia="en-US"/>
        </w:rPr>
        <w:t>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7.1. </w:t>
      </w:r>
      <w:proofErr w:type="spellStart"/>
      <w:r w:rsidRPr="00CC4E2C">
        <w:rPr>
          <w:rFonts w:ascii="Arial" w:eastAsiaTheme="minorHAnsi" w:hAnsi="Arial" w:cs="Arial"/>
          <w:bCs/>
          <w:sz w:val="22"/>
          <w:szCs w:val="22"/>
          <w:lang w:eastAsia="en-US"/>
        </w:rPr>
        <w:t>Культуральные</w:t>
      </w:r>
      <w:proofErr w:type="spellEnd"/>
      <w:r w:rsidRPr="00CC4E2C">
        <w:rPr>
          <w:rFonts w:ascii="Arial" w:eastAsiaTheme="minorHAnsi" w:hAnsi="Arial" w:cs="Arial"/>
          <w:bCs/>
          <w:sz w:val="22"/>
          <w:szCs w:val="22"/>
          <w:lang w:eastAsia="en-US"/>
        </w:rPr>
        <w:t xml:space="preserve"> метод</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7.1.1. Методы витальной оценки</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7.1.2. Анаэробные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7.1.3. Идентификационные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7.2. </w:t>
      </w:r>
      <w:proofErr w:type="spellStart"/>
      <w:r w:rsidRPr="00CC4E2C">
        <w:rPr>
          <w:rFonts w:ascii="Arial" w:eastAsiaTheme="minorHAnsi" w:hAnsi="Arial" w:cs="Arial"/>
          <w:bCs/>
          <w:sz w:val="22"/>
          <w:szCs w:val="22"/>
          <w:lang w:eastAsia="en-US"/>
        </w:rPr>
        <w:t>Иммуномикробиологические</w:t>
      </w:r>
      <w:proofErr w:type="spellEnd"/>
      <w:r w:rsidRPr="00CC4E2C">
        <w:rPr>
          <w:rFonts w:ascii="Arial" w:eastAsiaTheme="minorHAnsi" w:hAnsi="Arial" w:cs="Arial"/>
          <w:bCs/>
          <w:sz w:val="22"/>
          <w:szCs w:val="22"/>
          <w:lang w:eastAsia="en-US"/>
        </w:rPr>
        <w:t xml:space="preserve">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7.2.1. Методы титрования бактериофага</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7.2.2. Методы </w:t>
      </w:r>
      <w:proofErr w:type="spellStart"/>
      <w:r w:rsidRPr="00CC4E2C">
        <w:rPr>
          <w:rFonts w:ascii="Arial" w:eastAsiaTheme="minorHAnsi" w:hAnsi="Arial" w:cs="Arial"/>
          <w:bCs/>
          <w:sz w:val="22"/>
          <w:szCs w:val="22"/>
          <w:lang w:eastAsia="en-US"/>
        </w:rPr>
        <w:t>геноиндикации</w:t>
      </w:r>
      <w:proofErr w:type="spellEnd"/>
      <w:r w:rsidRPr="00CC4E2C">
        <w:rPr>
          <w:rFonts w:ascii="Arial" w:eastAsiaTheme="minorHAnsi" w:hAnsi="Arial" w:cs="Arial"/>
          <w:bCs/>
          <w:sz w:val="22"/>
          <w:szCs w:val="22"/>
          <w:lang w:eastAsia="en-US"/>
        </w:rPr>
        <w:t xml:space="preserve"> возбудителей</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7.3. Методы определения чувствительности, устойчивости и толерантности микроорганизмов к антибиотикам и химиотерапевтическим препаратам</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7.4. Частные бактериологические методы в том числе с использованием музейных штаммов</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8. Вирусологические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8.1. Микроскопические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8.2. Идентификационные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8.3. </w:t>
      </w:r>
      <w:proofErr w:type="spellStart"/>
      <w:r w:rsidRPr="00CC4E2C">
        <w:rPr>
          <w:rFonts w:ascii="Arial" w:eastAsiaTheme="minorHAnsi" w:hAnsi="Arial" w:cs="Arial"/>
          <w:bCs/>
          <w:sz w:val="22"/>
          <w:szCs w:val="22"/>
          <w:lang w:eastAsia="en-US"/>
        </w:rPr>
        <w:t>Культуральные</w:t>
      </w:r>
      <w:proofErr w:type="spellEnd"/>
      <w:r w:rsidRPr="00CC4E2C">
        <w:rPr>
          <w:rFonts w:ascii="Arial" w:eastAsiaTheme="minorHAnsi" w:hAnsi="Arial" w:cs="Arial"/>
          <w:bCs/>
          <w:sz w:val="22"/>
          <w:szCs w:val="22"/>
          <w:lang w:eastAsia="en-US"/>
        </w:rPr>
        <w:t xml:space="preserve">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8.4. </w:t>
      </w:r>
      <w:proofErr w:type="spellStart"/>
      <w:r w:rsidRPr="00CC4E2C">
        <w:rPr>
          <w:rFonts w:ascii="Arial" w:eastAsiaTheme="minorHAnsi" w:hAnsi="Arial" w:cs="Arial"/>
          <w:bCs/>
          <w:sz w:val="22"/>
          <w:szCs w:val="22"/>
          <w:lang w:eastAsia="en-US"/>
        </w:rPr>
        <w:t>Иммуновирусологические</w:t>
      </w:r>
      <w:proofErr w:type="spellEnd"/>
      <w:r w:rsidRPr="00CC4E2C">
        <w:rPr>
          <w:rFonts w:ascii="Arial" w:eastAsiaTheme="minorHAnsi" w:hAnsi="Arial" w:cs="Arial"/>
          <w:bCs/>
          <w:sz w:val="22"/>
          <w:szCs w:val="22"/>
          <w:lang w:eastAsia="en-US"/>
        </w:rPr>
        <w:t xml:space="preserve">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8.4.1. Метод </w:t>
      </w:r>
      <w:proofErr w:type="spellStart"/>
      <w:r w:rsidRPr="00CC4E2C">
        <w:rPr>
          <w:rFonts w:ascii="Arial" w:eastAsiaTheme="minorHAnsi" w:hAnsi="Arial" w:cs="Arial"/>
          <w:bCs/>
          <w:sz w:val="22"/>
          <w:szCs w:val="22"/>
          <w:lang w:eastAsia="en-US"/>
        </w:rPr>
        <w:t>иммуноэлектронной</w:t>
      </w:r>
      <w:proofErr w:type="spellEnd"/>
      <w:r w:rsidRPr="00CC4E2C">
        <w:rPr>
          <w:rFonts w:ascii="Arial" w:eastAsiaTheme="minorHAnsi" w:hAnsi="Arial" w:cs="Arial"/>
          <w:bCs/>
          <w:sz w:val="22"/>
          <w:szCs w:val="22"/>
          <w:lang w:eastAsia="en-US"/>
        </w:rPr>
        <w:t xml:space="preserve"> микроскопии</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8.4.2. Метод флюоресценции</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8.4.3. Метод гемагглютинации</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8.4.4. Метод </w:t>
      </w:r>
      <w:proofErr w:type="spellStart"/>
      <w:r w:rsidRPr="00CC4E2C">
        <w:rPr>
          <w:rFonts w:ascii="Arial" w:eastAsiaTheme="minorHAnsi" w:hAnsi="Arial" w:cs="Arial"/>
          <w:bCs/>
          <w:sz w:val="22"/>
          <w:szCs w:val="22"/>
          <w:lang w:eastAsia="en-US"/>
        </w:rPr>
        <w:t>гемабсорбции</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8.4.5. </w:t>
      </w:r>
      <w:proofErr w:type="spellStart"/>
      <w:r w:rsidRPr="00CC4E2C">
        <w:rPr>
          <w:rFonts w:ascii="Arial" w:eastAsiaTheme="minorHAnsi" w:hAnsi="Arial" w:cs="Arial"/>
          <w:bCs/>
          <w:sz w:val="22"/>
          <w:szCs w:val="22"/>
          <w:lang w:eastAsia="en-US"/>
        </w:rPr>
        <w:t>Нейтралицационные</w:t>
      </w:r>
      <w:proofErr w:type="spellEnd"/>
      <w:r w:rsidRPr="00CC4E2C">
        <w:rPr>
          <w:rFonts w:ascii="Arial" w:eastAsiaTheme="minorHAnsi" w:hAnsi="Arial" w:cs="Arial"/>
          <w:bCs/>
          <w:sz w:val="22"/>
          <w:szCs w:val="22"/>
          <w:lang w:eastAsia="en-US"/>
        </w:rPr>
        <w:t xml:space="preserve"> метод</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8.4.6. Частные вирусологические методы</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9. Методы </w:t>
      </w:r>
      <w:proofErr w:type="spellStart"/>
      <w:r w:rsidRPr="00CC4E2C">
        <w:rPr>
          <w:rFonts w:ascii="Arial" w:eastAsiaTheme="minorHAnsi" w:hAnsi="Arial" w:cs="Arial"/>
          <w:bCs/>
          <w:sz w:val="22"/>
          <w:szCs w:val="22"/>
          <w:lang w:eastAsia="en-US"/>
        </w:rPr>
        <w:t>иммуноанализа</w:t>
      </w:r>
      <w:proofErr w:type="spellEnd"/>
      <w:r w:rsidRPr="00CC4E2C">
        <w:rPr>
          <w:rFonts w:ascii="Arial" w:eastAsiaTheme="minorHAnsi" w:hAnsi="Arial" w:cs="Arial"/>
          <w:bCs/>
          <w:sz w:val="22"/>
          <w:szCs w:val="22"/>
          <w:lang w:eastAsia="en-US"/>
        </w:rPr>
        <w:t xml:space="preserve"> (автоматизированные и неавтоматизированные)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9.1. </w:t>
      </w:r>
      <w:proofErr w:type="spellStart"/>
      <w:r w:rsidRPr="00CC4E2C">
        <w:rPr>
          <w:rFonts w:ascii="Arial" w:eastAsiaTheme="minorHAnsi" w:hAnsi="Arial" w:cs="Arial"/>
          <w:bCs/>
          <w:sz w:val="22"/>
          <w:szCs w:val="22"/>
          <w:lang w:eastAsia="en-US"/>
        </w:rPr>
        <w:t>Радиоиммунологический</w:t>
      </w:r>
      <w:proofErr w:type="spellEnd"/>
      <w:r w:rsidRPr="00CC4E2C">
        <w:rPr>
          <w:rFonts w:ascii="Arial" w:eastAsiaTheme="minorHAnsi" w:hAnsi="Arial" w:cs="Arial"/>
          <w:bCs/>
          <w:sz w:val="22"/>
          <w:szCs w:val="22"/>
          <w:lang w:eastAsia="en-US"/>
        </w:rPr>
        <w:t xml:space="preserve"> метод</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9.2. Иммуноферментный метод</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9.3. </w:t>
      </w:r>
      <w:proofErr w:type="spellStart"/>
      <w:r w:rsidRPr="00CC4E2C">
        <w:rPr>
          <w:rFonts w:ascii="Arial" w:eastAsiaTheme="minorHAnsi" w:hAnsi="Arial" w:cs="Arial"/>
          <w:bCs/>
          <w:sz w:val="22"/>
          <w:szCs w:val="22"/>
          <w:lang w:eastAsia="en-US"/>
        </w:rPr>
        <w:t>Иммунохемилюминисцентный</w:t>
      </w:r>
      <w:proofErr w:type="spellEnd"/>
      <w:r w:rsidRPr="00CC4E2C">
        <w:rPr>
          <w:rFonts w:ascii="Arial" w:eastAsiaTheme="minorHAnsi" w:hAnsi="Arial" w:cs="Arial"/>
          <w:bCs/>
          <w:sz w:val="22"/>
          <w:szCs w:val="22"/>
          <w:lang w:eastAsia="en-US"/>
        </w:rPr>
        <w:t xml:space="preserve"> метод</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9.4. Метод </w:t>
      </w:r>
      <w:proofErr w:type="spellStart"/>
      <w:r w:rsidRPr="00CC4E2C">
        <w:rPr>
          <w:rFonts w:ascii="Arial" w:eastAsiaTheme="minorHAnsi" w:hAnsi="Arial" w:cs="Arial"/>
          <w:bCs/>
          <w:sz w:val="22"/>
          <w:szCs w:val="22"/>
          <w:lang w:eastAsia="en-US"/>
        </w:rPr>
        <w:t>иммунофлюоресценции</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9.5. Метод </w:t>
      </w:r>
      <w:proofErr w:type="spellStart"/>
      <w:r w:rsidRPr="00CC4E2C">
        <w:rPr>
          <w:rFonts w:ascii="Arial" w:eastAsiaTheme="minorHAnsi" w:hAnsi="Arial" w:cs="Arial"/>
          <w:bCs/>
          <w:sz w:val="22"/>
          <w:szCs w:val="22"/>
          <w:lang w:eastAsia="en-US"/>
        </w:rPr>
        <w:t>иммуноагглютинации</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9.6. Метод </w:t>
      </w:r>
      <w:proofErr w:type="spellStart"/>
      <w:r w:rsidRPr="00CC4E2C">
        <w:rPr>
          <w:rFonts w:ascii="Arial" w:eastAsiaTheme="minorHAnsi" w:hAnsi="Arial" w:cs="Arial"/>
          <w:bCs/>
          <w:sz w:val="22"/>
          <w:szCs w:val="22"/>
          <w:lang w:eastAsia="en-US"/>
        </w:rPr>
        <w:t>иммунохроматографии</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10. Методы молекулярной диагностики</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11. Методы молекулярно-биологические</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11.1. Методы идентификации определенных участков ДНК и РНК</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11.2. Методы амплификации нуклеиновых кислот</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11.3. Методы амплификации выделенных участков ДНК и РНК</w:t>
      </w:r>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 xml:space="preserve">12. Методы цитогенетики, в том числе проточная </w:t>
      </w:r>
      <w:proofErr w:type="spellStart"/>
      <w:r w:rsidRPr="00CC4E2C">
        <w:rPr>
          <w:rFonts w:ascii="Arial" w:eastAsiaTheme="minorHAnsi" w:hAnsi="Arial" w:cs="Arial"/>
          <w:bCs/>
          <w:sz w:val="22"/>
          <w:szCs w:val="22"/>
          <w:lang w:eastAsia="en-US"/>
        </w:rPr>
        <w:t>цитометрия</w:t>
      </w:r>
      <w:proofErr w:type="spellEnd"/>
    </w:p>
    <w:p w:rsidR="0052662C" w:rsidRPr="00CC4E2C" w:rsidRDefault="0052662C" w:rsidP="00CC4E2C">
      <w:pPr>
        <w:spacing w:line="360" w:lineRule="auto"/>
        <w:ind w:firstLine="567"/>
        <w:rPr>
          <w:rFonts w:ascii="Arial" w:eastAsiaTheme="minorHAnsi" w:hAnsi="Arial" w:cs="Arial"/>
          <w:bCs/>
          <w:sz w:val="22"/>
          <w:szCs w:val="22"/>
          <w:lang w:eastAsia="en-US"/>
        </w:rPr>
      </w:pPr>
      <w:r w:rsidRPr="00CC4E2C">
        <w:rPr>
          <w:rFonts w:ascii="Arial" w:eastAsiaTheme="minorHAnsi" w:hAnsi="Arial" w:cs="Arial"/>
          <w:bCs/>
          <w:sz w:val="22"/>
          <w:szCs w:val="22"/>
          <w:lang w:eastAsia="en-US"/>
        </w:rPr>
        <w:t>13. Методы определения совместимости тканей с потенциальным реципиентом</w:t>
      </w:r>
    </w:p>
    <w:p w:rsidR="0054499E" w:rsidRPr="00CC4E2C" w:rsidRDefault="0052662C" w:rsidP="00CC4E2C">
      <w:pPr>
        <w:spacing w:line="360" w:lineRule="auto"/>
        <w:ind w:firstLine="567"/>
        <w:rPr>
          <w:rFonts w:ascii="Arial" w:hAnsi="Arial" w:cs="Arial"/>
          <w:b/>
          <w:sz w:val="22"/>
          <w:szCs w:val="22"/>
        </w:rPr>
      </w:pPr>
      <w:r w:rsidRPr="00CC4E2C">
        <w:rPr>
          <w:rFonts w:ascii="Arial" w:eastAsiaTheme="minorHAnsi" w:hAnsi="Arial" w:cs="Arial"/>
          <w:bCs/>
          <w:sz w:val="22"/>
          <w:szCs w:val="22"/>
          <w:lang w:eastAsia="en-US"/>
        </w:rPr>
        <w:t>14. Методы прогнозирования реакций на терапевтические воздействия, выбора терапевтических средств и (или) контроля лечения.</w:t>
      </w:r>
    </w:p>
    <w:p w:rsidR="0054499E" w:rsidRPr="00F51A94" w:rsidRDefault="0054499E">
      <w:pPr>
        <w:suppressAutoHyphens w:val="0"/>
        <w:rPr>
          <w:rFonts w:ascii="Arial" w:hAnsi="Arial" w:cs="Arial"/>
          <w:b/>
        </w:rPr>
      </w:pPr>
      <w:r w:rsidRPr="00F51A94">
        <w:rPr>
          <w:rFonts w:ascii="Arial" w:hAnsi="Arial" w:cs="Arial"/>
          <w:b/>
        </w:rPr>
        <w:br w:type="page"/>
      </w:r>
    </w:p>
    <w:p w:rsidR="00C66504" w:rsidRDefault="00FB7E98" w:rsidP="00C04E3F">
      <w:pPr>
        <w:pStyle w:val="1"/>
        <w:spacing w:before="0"/>
        <w:jc w:val="center"/>
        <w:rPr>
          <w:rFonts w:ascii="Arial" w:hAnsi="Arial" w:cs="Arial"/>
          <w:color w:val="auto"/>
        </w:rPr>
      </w:pPr>
      <w:bookmarkStart w:id="21" w:name="_Toc41666393"/>
      <w:r w:rsidRPr="00C04E3F">
        <w:rPr>
          <w:rFonts w:ascii="Arial" w:hAnsi="Arial" w:cs="Arial"/>
          <w:color w:val="auto"/>
        </w:rPr>
        <w:t>Библиография</w:t>
      </w:r>
      <w:bookmarkEnd w:id="21"/>
    </w:p>
    <w:p w:rsidR="00EB272B" w:rsidRPr="009F2A78" w:rsidRDefault="00EB272B" w:rsidP="00C04E3F">
      <w:pPr>
        <w:pStyle w:val="1"/>
        <w:spacing w:before="0"/>
        <w:jc w:val="center"/>
        <w:rPr>
          <w:rFonts w:ascii="Arial" w:hAnsi="Arial" w:cs="Arial"/>
          <w:color w:val="auto"/>
          <w:lang w:val="en-US"/>
        </w:rPr>
      </w:pPr>
    </w:p>
    <w:tbl>
      <w:tblPr>
        <w:tblW w:w="10325" w:type="dxa"/>
        <w:tblInd w:w="142" w:type="dxa"/>
        <w:tblLayout w:type="fixed"/>
        <w:tblCellMar>
          <w:left w:w="90" w:type="dxa"/>
          <w:right w:w="90" w:type="dxa"/>
        </w:tblCellMar>
        <w:tblLook w:val="0000" w:firstRow="0" w:lastRow="0" w:firstColumn="0" w:lastColumn="0" w:noHBand="0" w:noVBand="0"/>
      </w:tblPr>
      <w:tblGrid>
        <w:gridCol w:w="425"/>
        <w:gridCol w:w="2910"/>
        <w:gridCol w:w="6990"/>
      </w:tblGrid>
      <w:tr w:rsidR="000A65B2" w:rsidRPr="00327017" w:rsidTr="000A65B2">
        <w:tc>
          <w:tcPr>
            <w:tcW w:w="425" w:type="dxa"/>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[1] </w:t>
            </w:r>
          </w:p>
        </w:tc>
        <w:tc>
          <w:tcPr>
            <w:tcW w:w="9900" w:type="dxa"/>
            <w:gridSpan w:val="2"/>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jc w:val="both"/>
              <w:rPr>
                <w:rFonts w:ascii="Arial" w:hAnsi="Arial" w:cs="Arial"/>
                <w:lang w:val="en-US"/>
              </w:rPr>
            </w:pPr>
            <w:r w:rsidRPr="00CC4E2C">
              <w:rPr>
                <w:rFonts w:ascii="Arial" w:hAnsi="Arial" w:cs="Arial"/>
                <w:lang w:val="en-US"/>
              </w:rPr>
              <w:t xml:space="preserve">GHTF/SG1/N071:2012* Definition of the Terms ’Medical Device’ and ’In Vitro Diagnostic (IVD) Medical Device </w:t>
            </w:r>
          </w:p>
        </w:tc>
      </w:tr>
      <w:tr w:rsidR="000A65B2" w:rsidRPr="00CC4E2C" w:rsidTr="000A65B2">
        <w:tc>
          <w:tcPr>
            <w:tcW w:w="425" w:type="dxa"/>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[2] </w:t>
            </w:r>
          </w:p>
        </w:tc>
        <w:tc>
          <w:tcPr>
            <w:tcW w:w="9900" w:type="dxa"/>
            <w:gridSpan w:val="2"/>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jc w:val="both"/>
              <w:rPr>
                <w:rFonts w:ascii="Arial" w:hAnsi="Arial" w:cs="Arial"/>
              </w:rPr>
            </w:pPr>
            <w:r w:rsidRPr="00CC4E2C">
              <w:rPr>
                <w:rFonts w:ascii="Arial" w:hAnsi="Arial" w:cs="Arial"/>
              </w:rPr>
              <w:t xml:space="preserve">Федеральный Закон от 26 июня 2008 года N 102-ФЗ "Об обеспечении единства измерений" </w:t>
            </w:r>
          </w:p>
        </w:tc>
      </w:tr>
      <w:tr w:rsidR="000A65B2" w:rsidRPr="00CC4E2C" w:rsidTr="000A65B2">
        <w:tc>
          <w:tcPr>
            <w:tcW w:w="425" w:type="dxa"/>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[3] </w:t>
            </w:r>
          </w:p>
        </w:tc>
        <w:tc>
          <w:tcPr>
            <w:tcW w:w="2910" w:type="dxa"/>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Руководство ИСО/МЭК 99:2007 </w:t>
            </w:r>
          </w:p>
        </w:tc>
        <w:tc>
          <w:tcPr>
            <w:tcW w:w="6990" w:type="dxa"/>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jc w:val="both"/>
              <w:rPr>
                <w:rFonts w:ascii="Arial" w:hAnsi="Arial" w:cs="Arial"/>
              </w:rPr>
            </w:pPr>
            <w:r w:rsidRPr="00CC4E2C">
              <w:rPr>
                <w:rFonts w:ascii="Arial" w:hAnsi="Arial" w:cs="Arial"/>
              </w:rPr>
              <w:t>Международный словарь по метрологии. Основные и общие понятия и соответствующие термины (VIM)</w:t>
            </w:r>
          </w:p>
        </w:tc>
      </w:tr>
      <w:tr w:rsidR="000A65B2" w:rsidRPr="00CC4E2C" w:rsidTr="000A65B2">
        <w:tc>
          <w:tcPr>
            <w:tcW w:w="425" w:type="dxa"/>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[4] </w:t>
            </w:r>
          </w:p>
        </w:tc>
        <w:tc>
          <w:tcPr>
            <w:tcW w:w="9900" w:type="dxa"/>
            <w:gridSpan w:val="2"/>
            <w:tcBorders>
              <w:top w:val="nil"/>
              <w:left w:val="nil"/>
              <w:bottom w:val="nil"/>
              <w:right w:val="nil"/>
            </w:tcBorders>
            <w:tcMar>
              <w:top w:w="114" w:type="dxa"/>
              <w:left w:w="28" w:type="dxa"/>
              <w:bottom w:w="114" w:type="dxa"/>
              <w:right w:w="28" w:type="dxa"/>
            </w:tcMar>
          </w:tcPr>
          <w:p w:rsidR="000A65B2" w:rsidRPr="00CC4E2C" w:rsidRDefault="000A65B2" w:rsidP="000A65B2">
            <w:pPr>
              <w:widowControl w:val="0"/>
              <w:suppressAutoHyphens w:val="0"/>
              <w:autoSpaceDE w:val="0"/>
              <w:autoSpaceDN w:val="0"/>
              <w:adjustRightInd w:val="0"/>
              <w:spacing w:line="360" w:lineRule="auto"/>
              <w:jc w:val="both"/>
              <w:rPr>
                <w:rFonts w:ascii="Arial" w:hAnsi="Arial" w:cs="Arial"/>
              </w:rPr>
            </w:pPr>
            <w:r w:rsidRPr="00CC4E2C">
              <w:rPr>
                <w:rFonts w:ascii="Arial" w:hAnsi="Arial" w:cs="Arial"/>
              </w:rPr>
              <w:t xml:space="preserve">Клиническая лабораторная диагностика: Национальное руководство. В 2 томах. Под редакцией </w:t>
            </w:r>
            <w:proofErr w:type="spellStart"/>
            <w:r w:rsidRPr="00CC4E2C">
              <w:rPr>
                <w:rFonts w:ascii="Arial" w:hAnsi="Arial" w:cs="Arial"/>
              </w:rPr>
              <w:t>В.В.Долгова</w:t>
            </w:r>
            <w:proofErr w:type="spellEnd"/>
            <w:r w:rsidRPr="00CC4E2C">
              <w:rPr>
                <w:rFonts w:ascii="Arial" w:hAnsi="Arial" w:cs="Arial"/>
              </w:rPr>
              <w:t xml:space="preserve">, </w:t>
            </w:r>
            <w:proofErr w:type="spellStart"/>
            <w:r w:rsidRPr="00CC4E2C">
              <w:rPr>
                <w:rFonts w:ascii="Arial" w:hAnsi="Arial" w:cs="Arial"/>
              </w:rPr>
              <w:t>В.В.Меньшикова</w:t>
            </w:r>
            <w:proofErr w:type="spellEnd"/>
            <w:r w:rsidRPr="00CC4E2C">
              <w:rPr>
                <w:rFonts w:ascii="Arial" w:hAnsi="Arial" w:cs="Arial"/>
              </w:rPr>
              <w:t xml:space="preserve"> ГЭТАР-Медиа, 2012</w:t>
            </w:r>
          </w:p>
        </w:tc>
      </w:tr>
      <w:tr w:rsidR="0052662C" w:rsidRPr="00CC4E2C" w:rsidTr="00434631">
        <w:tc>
          <w:tcPr>
            <w:tcW w:w="425" w:type="dxa"/>
            <w:tcBorders>
              <w:top w:val="nil"/>
              <w:left w:val="nil"/>
              <w:bottom w:val="nil"/>
              <w:right w:val="nil"/>
            </w:tcBorders>
            <w:tcMar>
              <w:top w:w="114" w:type="dxa"/>
              <w:left w:w="28" w:type="dxa"/>
              <w:bottom w:w="114" w:type="dxa"/>
              <w:right w:w="28" w:type="dxa"/>
            </w:tcMar>
          </w:tcPr>
          <w:p w:rsidR="0052662C" w:rsidRPr="00CC4E2C" w:rsidRDefault="0052662C"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[5] </w:t>
            </w:r>
          </w:p>
        </w:tc>
        <w:tc>
          <w:tcPr>
            <w:tcW w:w="9900" w:type="dxa"/>
            <w:gridSpan w:val="2"/>
            <w:tcBorders>
              <w:top w:val="nil"/>
              <w:left w:val="nil"/>
              <w:bottom w:val="nil"/>
              <w:right w:val="nil"/>
            </w:tcBorders>
            <w:tcMar>
              <w:top w:w="114" w:type="dxa"/>
              <w:left w:w="28" w:type="dxa"/>
              <w:bottom w:w="114" w:type="dxa"/>
              <w:right w:w="28" w:type="dxa"/>
            </w:tcMar>
          </w:tcPr>
          <w:p w:rsidR="0052662C" w:rsidRPr="00CC4E2C" w:rsidRDefault="0052662C"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Методические указания МУК 4.2.2316-08 </w:t>
            </w:r>
          </w:p>
          <w:p w:rsidR="0052662C" w:rsidRPr="00CC4E2C" w:rsidRDefault="0052662C" w:rsidP="000A65B2">
            <w:pPr>
              <w:widowControl w:val="0"/>
              <w:suppressAutoHyphens w:val="0"/>
              <w:autoSpaceDE w:val="0"/>
              <w:autoSpaceDN w:val="0"/>
              <w:adjustRightInd w:val="0"/>
              <w:spacing w:line="360" w:lineRule="auto"/>
              <w:jc w:val="both"/>
              <w:rPr>
                <w:rFonts w:ascii="Arial" w:hAnsi="Arial" w:cs="Arial"/>
              </w:rPr>
            </w:pPr>
            <w:r w:rsidRPr="00CC4E2C">
              <w:rPr>
                <w:rFonts w:ascii="Arial" w:hAnsi="Arial" w:cs="Arial"/>
              </w:rPr>
              <w:t xml:space="preserve">Методы контроля бактериологических питательных сред </w:t>
            </w:r>
          </w:p>
        </w:tc>
      </w:tr>
      <w:tr w:rsidR="0052662C" w:rsidRPr="00CC4E2C" w:rsidTr="00434631">
        <w:tc>
          <w:tcPr>
            <w:tcW w:w="425" w:type="dxa"/>
            <w:tcBorders>
              <w:top w:val="nil"/>
              <w:left w:val="nil"/>
              <w:bottom w:val="nil"/>
              <w:right w:val="nil"/>
            </w:tcBorders>
            <w:tcMar>
              <w:top w:w="114" w:type="dxa"/>
              <w:left w:w="28" w:type="dxa"/>
              <w:bottom w:w="114" w:type="dxa"/>
              <w:right w:w="28" w:type="dxa"/>
            </w:tcMar>
          </w:tcPr>
          <w:p w:rsidR="0052662C" w:rsidRPr="00CC4E2C" w:rsidRDefault="0052662C" w:rsidP="000A65B2">
            <w:pPr>
              <w:widowControl w:val="0"/>
              <w:suppressAutoHyphens w:val="0"/>
              <w:autoSpaceDE w:val="0"/>
              <w:autoSpaceDN w:val="0"/>
              <w:adjustRightInd w:val="0"/>
              <w:spacing w:line="360" w:lineRule="auto"/>
              <w:rPr>
                <w:rFonts w:ascii="Arial" w:hAnsi="Arial" w:cs="Arial"/>
              </w:rPr>
            </w:pPr>
            <w:r w:rsidRPr="00CC4E2C">
              <w:rPr>
                <w:rFonts w:ascii="Arial" w:hAnsi="Arial" w:cs="Arial"/>
              </w:rPr>
              <w:t xml:space="preserve">[6] </w:t>
            </w:r>
          </w:p>
        </w:tc>
        <w:tc>
          <w:tcPr>
            <w:tcW w:w="9900" w:type="dxa"/>
            <w:gridSpan w:val="2"/>
            <w:tcBorders>
              <w:top w:val="nil"/>
              <w:left w:val="nil"/>
              <w:bottom w:val="nil"/>
              <w:right w:val="nil"/>
            </w:tcBorders>
            <w:tcMar>
              <w:top w:w="114" w:type="dxa"/>
              <w:left w:w="28" w:type="dxa"/>
              <w:bottom w:w="114" w:type="dxa"/>
              <w:right w:w="28" w:type="dxa"/>
            </w:tcMar>
          </w:tcPr>
          <w:p w:rsidR="0052662C" w:rsidRPr="00CC4E2C" w:rsidRDefault="0052662C" w:rsidP="00327017">
            <w:pPr>
              <w:widowControl w:val="0"/>
              <w:suppressAutoHyphens w:val="0"/>
              <w:autoSpaceDE w:val="0"/>
              <w:autoSpaceDN w:val="0"/>
              <w:adjustRightInd w:val="0"/>
              <w:spacing w:line="360" w:lineRule="auto"/>
              <w:rPr>
                <w:rFonts w:ascii="Arial" w:hAnsi="Arial" w:cs="Arial"/>
              </w:rPr>
            </w:pPr>
            <w:r w:rsidRPr="00CC4E2C">
              <w:rPr>
                <w:rFonts w:ascii="Arial" w:hAnsi="Arial" w:cs="Arial"/>
              </w:rPr>
              <w:t>Санитарно-эпидемиологические правила СП 1.3.2322-</w:t>
            </w:r>
            <w:proofErr w:type="gramStart"/>
            <w:r w:rsidRPr="00CC4E2C">
              <w:rPr>
                <w:rFonts w:ascii="Arial" w:hAnsi="Arial" w:cs="Arial"/>
              </w:rPr>
              <w:t>08  (</w:t>
            </w:r>
            <w:proofErr w:type="gramEnd"/>
            <w:r w:rsidRPr="00CC4E2C">
              <w:rPr>
                <w:rFonts w:ascii="Arial" w:hAnsi="Arial" w:cs="Arial"/>
              </w:rPr>
              <w:t xml:space="preserve">с дополнениями и изменениями </w:t>
            </w:r>
            <w:r w:rsidR="00327017">
              <w:rPr>
                <w:rFonts w:ascii="Arial" w:hAnsi="Arial" w:cs="Arial"/>
              </w:rPr>
              <w:t>№</w:t>
            </w:r>
            <w:r w:rsidRPr="00CC4E2C">
              <w:rPr>
                <w:rFonts w:ascii="Arial" w:hAnsi="Arial" w:cs="Arial"/>
              </w:rPr>
              <w:t xml:space="preserve"> 1 СП 1.3.2518) Безопасность работы с микроорганизмами III-IV групп патогенности (опасности) и возбудителями паразитарных болезней </w:t>
            </w:r>
          </w:p>
        </w:tc>
      </w:tr>
    </w:tbl>
    <w:p w:rsidR="005B7049" w:rsidRPr="00F51A94" w:rsidRDefault="005B7049" w:rsidP="005B7049">
      <w:pPr>
        <w:suppressAutoHyphens w:val="0"/>
        <w:spacing w:line="276" w:lineRule="auto"/>
        <w:rPr>
          <w:rFonts w:ascii="Arial" w:eastAsiaTheme="minorHAnsi" w:hAnsi="Arial" w:cs="Arial"/>
          <w:lang w:eastAsia="en-US"/>
        </w:rPr>
      </w:pPr>
    </w:p>
    <w:tbl>
      <w:tblPr>
        <w:tblW w:w="9965" w:type="dxa"/>
        <w:tblInd w:w="14" w:type="dxa"/>
        <w:tblBorders>
          <w:top w:val="single" w:sz="8" w:space="0" w:color="00000A"/>
        </w:tblBorders>
        <w:tblCellMar>
          <w:left w:w="57" w:type="dxa"/>
          <w:right w:w="57" w:type="dxa"/>
        </w:tblCellMar>
        <w:tblLook w:val="0000" w:firstRow="0" w:lastRow="0" w:firstColumn="0" w:lastColumn="0" w:noHBand="0" w:noVBand="0"/>
      </w:tblPr>
      <w:tblGrid>
        <w:gridCol w:w="4295"/>
        <w:gridCol w:w="2834"/>
        <w:gridCol w:w="2836"/>
      </w:tblGrid>
      <w:tr w:rsidR="00F51A94" w:rsidRPr="00F51A94" w:rsidTr="00D67072">
        <w:tc>
          <w:tcPr>
            <w:tcW w:w="4295" w:type="dxa"/>
            <w:tcBorders>
              <w:top w:val="single" w:sz="8" w:space="0" w:color="00000A"/>
              <w:bottom w:val="nil"/>
            </w:tcBorders>
            <w:shd w:val="clear" w:color="auto" w:fill="auto"/>
          </w:tcPr>
          <w:p w:rsidR="00C66504" w:rsidRPr="00F51A94" w:rsidRDefault="00FB7E98">
            <w:pPr>
              <w:pageBreakBefore/>
              <w:jc w:val="both"/>
              <w:rPr>
                <w:rFonts w:ascii="Arial" w:eastAsia="Calibri" w:hAnsi="Arial" w:cs="Arial"/>
                <w:sz w:val="28"/>
                <w:szCs w:val="28"/>
                <w:lang w:eastAsia="en-US"/>
              </w:rPr>
            </w:pPr>
            <w:r w:rsidRPr="00F51A94">
              <w:br w:type="page"/>
            </w:r>
            <w:r w:rsidRPr="00F51A94">
              <w:rPr>
                <w:rFonts w:ascii="Arial" w:eastAsia="Calibri" w:hAnsi="Arial" w:cs="Arial"/>
                <w:sz w:val="28"/>
                <w:szCs w:val="28"/>
                <w:lang w:eastAsia="en-US"/>
              </w:rPr>
              <w:t>УДК _______</w:t>
            </w:r>
          </w:p>
        </w:tc>
        <w:tc>
          <w:tcPr>
            <w:tcW w:w="2834" w:type="dxa"/>
            <w:tcBorders>
              <w:top w:val="single" w:sz="8" w:space="0" w:color="00000A"/>
              <w:bottom w:val="nil"/>
            </w:tcBorders>
            <w:shd w:val="clear" w:color="auto" w:fill="auto"/>
          </w:tcPr>
          <w:p w:rsidR="00C66504" w:rsidRPr="00F51A94" w:rsidRDefault="00FB7E98" w:rsidP="0052662C">
            <w:pPr>
              <w:jc w:val="both"/>
            </w:pPr>
            <w:r w:rsidRPr="00F51A94">
              <w:rPr>
                <w:rFonts w:ascii="Arial" w:eastAsia="Calibri" w:hAnsi="Arial" w:cs="Arial"/>
                <w:sz w:val="28"/>
                <w:szCs w:val="28"/>
                <w:lang w:eastAsia="en-US"/>
              </w:rPr>
              <w:t>ОКС 11.20</w:t>
            </w:r>
          </w:p>
        </w:tc>
        <w:tc>
          <w:tcPr>
            <w:tcW w:w="2836" w:type="dxa"/>
            <w:tcBorders>
              <w:top w:val="single" w:sz="8" w:space="0" w:color="00000A"/>
              <w:bottom w:val="nil"/>
            </w:tcBorders>
            <w:shd w:val="clear" w:color="auto" w:fill="auto"/>
          </w:tcPr>
          <w:p w:rsidR="00C66504" w:rsidRPr="00F51A94" w:rsidRDefault="00C66504">
            <w:pPr>
              <w:jc w:val="right"/>
              <w:rPr>
                <w:rFonts w:ascii="Arial" w:eastAsia="Calibri" w:hAnsi="Arial" w:cs="Arial"/>
                <w:sz w:val="28"/>
                <w:szCs w:val="28"/>
                <w:lang w:eastAsia="en-US"/>
              </w:rPr>
            </w:pPr>
          </w:p>
        </w:tc>
      </w:tr>
      <w:tr w:rsidR="00F51A94" w:rsidRPr="00F51A94" w:rsidTr="00D67072">
        <w:trPr>
          <w:trHeight w:val="1092"/>
        </w:trPr>
        <w:tc>
          <w:tcPr>
            <w:tcW w:w="9965" w:type="dxa"/>
            <w:gridSpan w:val="3"/>
            <w:tcBorders>
              <w:top w:val="nil"/>
              <w:bottom w:val="nil"/>
            </w:tcBorders>
            <w:shd w:val="clear" w:color="auto" w:fill="auto"/>
          </w:tcPr>
          <w:p w:rsidR="00C66504" w:rsidRPr="00F51A94" w:rsidRDefault="00C66504">
            <w:pPr>
              <w:rPr>
                <w:rFonts w:ascii="Arial" w:eastAsia="Calibri" w:hAnsi="Arial" w:cs="Arial"/>
                <w:lang w:eastAsia="en-US"/>
              </w:rPr>
            </w:pPr>
          </w:p>
          <w:p w:rsidR="00C66504" w:rsidRPr="00F51A94" w:rsidRDefault="00FB7E98" w:rsidP="00D67072">
            <w:pPr>
              <w:spacing w:line="360" w:lineRule="auto"/>
              <w:jc w:val="both"/>
              <w:rPr>
                <w:rFonts w:ascii="Arial" w:eastAsia="Calibri" w:hAnsi="Arial" w:cs="Arial"/>
                <w:lang w:eastAsia="en-US"/>
              </w:rPr>
            </w:pPr>
            <w:r w:rsidRPr="00F51A94">
              <w:rPr>
                <w:rFonts w:ascii="Arial" w:eastAsia="Calibri" w:hAnsi="Arial" w:cs="Arial"/>
                <w:lang w:eastAsia="en-US"/>
              </w:rPr>
              <w:t xml:space="preserve">Ключевые слова: </w:t>
            </w:r>
            <w:r w:rsidR="0052662C" w:rsidRPr="0052662C">
              <w:rPr>
                <w:rFonts w:ascii="Arial" w:eastAsia="Calibri" w:hAnsi="Arial" w:cs="Arial"/>
                <w:lang w:eastAsia="en-US"/>
              </w:rPr>
              <w:t xml:space="preserve">диагностика ин </w:t>
            </w:r>
            <w:proofErr w:type="spellStart"/>
            <w:r w:rsidR="0052662C" w:rsidRPr="0052662C">
              <w:rPr>
                <w:rFonts w:ascii="Arial" w:eastAsia="Calibri" w:hAnsi="Arial" w:cs="Arial"/>
                <w:lang w:eastAsia="en-US"/>
              </w:rPr>
              <w:t>витро</w:t>
            </w:r>
            <w:proofErr w:type="spellEnd"/>
            <w:r w:rsidR="0052662C" w:rsidRPr="0052662C">
              <w:rPr>
                <w:rFonts w:ascii="Arial" w:eastAsia="Calibri" w:hAnsi="Arial" w:cs="Arial"/>
                <w:lang w:eastAsia="en-US"/>
              </w:rPr>
              <w:t>, методы испытаний</w:t>
            </w:r>
          </w:p>
          <w:p w:rsidR="00D67072" w:rsidRPr="00F51A94" w:rsidRDefault="00D67072" w:rsidP="00D67072">
            <w:pPr>
              <w:spacing w:line="360" w:lineRule="auto"/>
              <w:jc w:val="both"/>
              <w:rPr>
                <w:rFonts w:ascii="Arial" w:eastAsia="Calibri" w:hAnsi="Arial" w:cs="Arial"/>
                <w:lang w:eastAsia="en-US"/>
              </w:rPr>
            </w:pPr>
          </w:p>
        </w:tc>
      </w:tr>
    </w:tbl>
    <w:p w:rsidR="00D67072" w:rsidRPr="00F51A94" w:rsidRDefault="00D67072">
      <w:pPr>
        <w:widowControl w:val="0"/>
        <w:tabs>
          <w:tab w:val="left" w:pos="4111"/>
          <w:tab w:val="left" w:pos="7938"/>
        </w:tabs>
        <w:rPr>
          <w:rFonts w:ascii="Arial" w:hAnsi="Arial" w:cs="Arial"/>
        </w:rPr>
      </w:pPr>
    </w:p>
    <w:p w:rsidR="00327017" w:rsidRDefault="00327017">
      <w:pPr>
        <w:widowControl w:val="0"/>
        <w:tabs>
          <w:tab w:val="left" w:pos="4111"/>
          <w:tab w:val="left" w:pos="7938"/>
        </w:tabs>
        <w:rPr>
          <w:rFonts w:ascii="Arial" w:hAnsi="Arial" w:cs="Arial"/>
          <w:lang w:val="en-US"/>
        </w:rPr>
      </w:pPr>
    </w:p>
    <w:p w:rsidR="00327017" w:rsidRDefault="00327017">
      <w:pPr>
        <w:widowControl w:val="0"/>
        <w:tabs>
          <w:tab w:val="left" w:pos="4111"/>
          <w:tab w:val="left" w:pos="7938"/>
        </w:tabs>
        <w:rPr>
          <w:rFonts w:ascii="Arial" w:hAnsi="Arial" w:cs="Arial"/>
          <w:lang w:val="en-US"/>
        </w:rPr>
      </w:pPr>
    </w:p>
    <w:p w:rsidR="00327017" w:rsidRDefault="00327017">
      <w:pPr>
        <w:widowControl w:val="0"/>
        <w:tabs>
          <w:tab w:val="left" w:pos="4111"/>
          <w:tab w:val="left" w:pos="7938"/>
        </w:tabs>
        <w:rPr>
          <w:rFonts w:ascii="Arial" w:hAnsi="Arial" w:cs="Arial"/>
          <w:lang w:val="en-US"/>
        </w:rPr>
      </w:pPr>
    </w:p>
    <w:p w:rsidR="00C66504" w:rsidRPr="00F51A94" w:rsidRDefault="00C66504">
      <w:pPr>
        <w:widowControl w:val="0"/>
        <w:rPr>
          <w:rFonts w:ascii="Arial" w:hAnsi="Arial" w:cs="Arial"/>
        </w:rPr>
      </w:pPr>
      <w:bookmarkStart w:id="22" w:name="_GoBack"/>
      <w:bookmarkEnd w:id="22"/>
    </w:p>
    <w:p w:rsidR="00C66504" w:rsidRPr="00F51A94" w:rsidRDefault="00C66504">
      <w:pPr>
        <w:widowControl w:val="0"/>
        <w:shd w:val="clear" w:color="auto" w:fill="FFFFFF"/>
        <w:tabs>
          <w:tab w:val="left" w:pos="720"/>
        </w:tabs>
        <w:jc w:val="center"/>
      </w:pPr>
    </w:p>
    <w:sectPr w:rsidR="00C66504" w:rsidRPr="00F51A94" w:rsidSect="0039311F">
      <w:headerReference w:type="first" r:id="rId19"/>
      <w:footerReference w:type="first" r:id="rId20"/>
      <w:pgSz w:w="11906" w:h="16838"/>
      <w:pgMar w:top="794" w:right="737" w:bottom="567" w:left="851" w:header="0" w:footer="540" w:gutter="0"/>
      <w:pgNumType w:start="1"/>
      <w:cols w:space="720"/>
      <w:formProt w:val="0"/>
      <w:titlePg/>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9AC" w:rsidRDefault="00E919AC">
      <w:r>
        <w:separator/>
      </w:r>
    </w:p>
  </w:endnote>
  <w:endnote w:type="continuationSeparator" w:id="0">
    <w:p w:rsidR="00E919AC" w:rsidRDefault="00E9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9328825"/>
      <w:docPartObj>
        <w:docPartGallery w:val="Page Numbers (Bottom of Page)"/>
        <w:docPartUnique/>
      </w:docPartObj>
    </w:sdtPr>
    <w:sdtEndPr/>
    <w:sdtContent>
      <w:p w:rsidR="00434631" w:rsidRDefault="00434631">
        <w:pPr>
          <w:pStyle w:val="afa"/>
        </w:pPr>
        <w:r>
          <w:fldChar w:fldCharType="begin"/>
        </w:r>
        <w:r>
          <w:instrText>PAGE   \* MERGEFORMAT</w:instrText>
        </w:r>
        <w:r>
          <w:fldChar w:fldCharType="separate"/>
        </w:r>
        <w:r w:rsidR="00327017">
          <w:rPr>
            <w:noProof/>
          </w:rPr>
          <w:t>16</w:t>
        </w:r>
        <w:r>
          <w:fldChar w:fldCharType="end"/>
        </w:r>
      </w:p>
    </w:sdtContent>
  </w:sdt>
  <w:p w:rsidR="00434631" w:rsidRPr="00AE3D7F" w:rsidRDefault="00434631">
    <w:pPr>
      <w:pStyle w:val="afa"/>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0975591"/>
      <w:docPartObj>
        <w:docPartGallery w:val="Page Numbers (Bottom of Page)"/>
        <w:docPartUnique/>
      </w:docPartObj>
    </w:sdtPr>
    <w:sdtEndPr/>
    <w:sdtContent>
      <w:p w:rsidR="00434631" w:rsidRDefault="00434631">
        <w:pPr>
          <w:pStyle w:val="afa"/>
          <w:jc w:val="right"/>
        </w:pPr>
        <w:r>
          <w:fldChar w:fldCharType="begin"/>
        </w:r>
        <w:r>
          <w:instrText>PAGE   \* MERGEFORMAT</w:instrText>
        </w:r>
        <w:r>
          <w:fldChar w:fldCharType="separate"/>
        </w:r>
        <w:r w:rsidR="00327017">
          <w:rPr>
            <w:noProof/>
          </w:rPr>
          <w:t>17</w:t>
        </w:r>
        <w:r>
          <w:fldChar w:fldCharType="end"/>
        </w:r>
      </w:p>
    </w:sdtContent>
  </w:sdt>
  <w:p w:rsidR="00434631" w:rsidRPr="00AE3D7F" w:rsidRDefault="00434631" w:rsidP="00AE3D7F">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638985"/>
      <w:docPartObj>
        <w:docPartGallery w:val="Page Numbers (Bottom of Page)"/>
        <w:docPartUnique/>
      </w:docPartObj>
    </w:sdtPr>
    <w:sdtEndPr/>
    <w:sdtContent>
      <w:p w:rsidR="00434631" w:rsidRDefault="00434631">
        <w:pPr>
          <w:pStyle w:val="afa"/>
          <w:jc w:val="right"/>
        </w:pPr>
        <w:r>
          <w:fldChar w:fldCharType="begin"/>
        </w:r>
        <w:r>
          <w:instrText>PAGE   \* MERGEFORMAT</w:instrText>
        </w:r>
        <w:r>
          <w:fldChar w:fldCharType="separate"/>
        </w:r>
        <w:r w:rsidR="00327017">
          <w:rPr>
            <w:noProof/>
          </w:rPr>
          <w:t>1</w:t>
        </w:r>
        <w:r>
          <w:fldChar w:fldCharType="end"/>
        </w:r>
      </w:p>
    </w:sdtContent>
  </w:sdt>
  <w:p w:rsidR="00434631" w:rsidRPr="00AE3D7F" w:rsidRDefault="00434631" w:rsidP="00FF1624">
    <w:pPr>
      <w:pStyle w:val="afa"/>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9AC" w:rsidRDefault="00E919AC">
      <w:r>
        <w:separator/>
      </w:r>
    </w:p>
  </w:footnote>
  <w:footnote w:type="continuationSeparator" w:id="0">
    <w:p w:rsidR="00E919AC" w:rsidRDefault="00E91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631" w:rsidRDefault="00434631" w:rsidP="00AE3D7F">
    <w:pPr>
      <w:tabs>
        <w:tab w:val="center" w:pos="4677"/>
        <w:tab w:val="right" w:pos="9355"/>
      </w:tabs>
      <w:suppressAutoHyphens w:val="0"/>
      <w:rPr>
        <w:rFonts w:ascii="Arial" w:eastAsia="Calibri" w:hAnsi="Arial" w:cs="Arial"/>
        <w:b/>
        <w:lang w:eastAsia="en-US"/>
      </w:rPr>
    </w:pPr>
  </w:p>
  <w:p w:rsidR="00434631" w:rsidRPr="00AE3D7F" w:rsidRDefault="00434631" w:rsidP="00AE3D7F">
    <w:pPr>
      <w:tabs>
        <w:tab w:val="center" w:pos="4677"/>
        <w:tab w:val="right" w:pos="9355"/>
      </w:tabs>
      <w:suppressAutoHyphens w:val="0"/>
      <w:rPr>
        <w:rFonts w:ascii="Arial" w:eastAsia="Calibri" w:hAnsi="Arial" w:cs="Arial"/>
        <w:b/>
        <w:lang w:eastAsia="en-US"/>
      </w:rPr>
    </w:pPr>
    <w:r w:rsidRPr="00AE3D7F">
      <w:rPr>
        <w:rFonts w:ascii="Arial" w:eastAsia="Calibri" w:hAnsi="Arial" w:cs="Arial"/>
        <w:b/>
        <w:lang w:eastAsia="en-US"/>
      </w:rPr>
      <w:t xml:space="preserve">ГОСТ Р </w:t>
    </w:r>
    <w:r>
      <w:rPr>
        <w:rFonts w:ascii="Arial" w:eastAsia="Calibri" w:hAnsi="Arial" w:cs="Arial"/>
        <w:b/>
        <w:lang w:eastAsia="en-US"/>
      </w:rPr>
      <w:t>51352</w:t>
    </w:r>
    <w:r w:rsidRPr="00AE3D7F">
      <w:rPr>
        <w:rFonts w:ascii="Arial" w:eastAsia="Calibri" w:hAnsi="Arial" w:cs="Arial"/>
        <w:b/>
        <w:lang w:eastAsia="en-US"/>
      </w:rPr>
      <w:t>–</w:t>
    </w:r>
    <w:r>
      <w:rPr>
        <w:rFonts w:ascii="Arial" w:eastAsia="Calibri" w:hAnsi="Arial" w:cs="Arial"/>
        <w:b/>
        <w:lang w:eastAsia="en-US"/>
      </w:rPr>
      <w:t>20ХХ</w:t>
    </w:r>
  </w:p>
  <w:p w:rsidR="00434631" w:rsidRDefault="00434631" w:rsidP="00AE3D7F">
    <w:pPr>
      <w:tabs>
        <w:tab w:val="center" w:pos="4677"/>
        <w:tab w:val="right" w:pos="9355"/>
      </w:tabs>
      <w:suppressAutoHyphens w:val="0"/>
      <w:rPr>
        <w:rFonts w:ascii="Arial" w:eastAsia="Calibri" w:hAnsi="Arial" w:cs="Arial"/>
        <w:i/>
        <w:szCs w:val="22"/>
        <w:lang w:eastAsia="en-US"/>
      </w:rPr>
    </w:pPr>
    <w:r w:rsidRPr="00AE3D7F">
      <w:rPr>
        <w:rFonts w:ascii="Arial" w:eastAsia="Calibri" w:hAnsi="Arial" w:cs="Arial"/>
        <w:i/>
        <w:szCs w:val="22"/>
        <w:lang w:eastAsia="en-US"/>
      </w:rPr>
      <w:t>(проект, первая редакция)</w:t>
    </w:r>
  </w:p>
  <w:p w:rsidR="00434631" w:rsidRPr="00AE3D7F" w:rsidRDefault="00434631" w:rsidP="00AE3D7F">
    <w:pPr>
      <w:tabs>
        <w:tab w:val="center" w:pos="4677"/>
        <w:tab w:val="right" w:pos="9355"/>
      </w:tabs>
      <w:suppressAutoHyphens w:val="0"/>
      <w:rPr>
        <w:rFonts w:ascii="Arial" w:eastAsia="Calibri" w:hAnsi="Arial" w:cs="Arial"/>
        <w:i/>
        <w:szCs w:val="22"/>
        <w:lang w:eastAsia="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631" w:rsidRDefault="00434631"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rsidR="00434631" w:rsidRPr="00AE3D7F" w:rsidRDefault="00434631"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r w:rsidRPr="00AE3D7F">
      <w:rPr>
        <w:rFonts w:ascii="Arial" w:eastAsia="Calibri" w:hAnsi="Arial" w:cs="Arial"/>
        <w:b/>
        <w:lang w:eastAsia="en-US"/>
      </w:rPr>
      <w:t xml:space="preserve">ГОСТ Р </w:t>
    </w:r>
    <w:r>
      <w:rPr>
        <w:rFonts w:ascii="Arial" w:eastAsia="Calibri" w:hAnsi="Arial" w:cs="Arial"/>
        <w:b/>
        <w:lang w:eastAsia="en-US"/>
      </w:rPr>
      <w:t>51352</w:t>
    </w:r>
    <w:r w:rsidRPr="00AE3D7F">
      <w:rPr>
        <w:rFonts w:ascii="Arial" w:eastAsia="Calibri" w:hAnsi="Arial" w:cs="Arial"/>
        <w:b/>
        <w:lang w:eastAsia="en-US"/>
      </w:rPr>
      <w:t>–</w:t>
    </w:r>
    <w:r>
      <w:rPr>
        <w:rFonts w:ascii="Arial" w:eastAsia="Calibri" w:hAnsi="Arial" w:cs="Arial"/>
        <w:b/>
        <w:lang w:eastAsia="en-US"/>
      </w:rPr>
      <w:t>20ХХ</w:t>
    </w:r>
  </w:p>
  <w:p w:rsidR="00434631" w:rsidRDefault="00434631" w:rsidP="00AE3D7F">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p w:rsidR="00434631" w:rsidRPr="00AE3D7F" w:rsidRDefault="00434631" w:rsidP="00AE3D7F">
    <w:pPr>
      <w:tabs>
        <w:tab w:val="center" w:pos="4677"/>
        <w:tab w:val="right" w:pos="9355"/>
      </w:tabs>
      <w:suppressAutoHyphens w:val="0"/>
      <w:rPr>
        <w:rFonts w:ascii="Arial" w:eastAsia="Calibri" w:hAnsi="Arial" w:cs="Arial"/>
        <w:i/>
        <w:szCs w:val="22"/>
        <w:lang w:eastAsia="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631" w:rsidRDefault="00434631" w:rsidP="00AE3D7F">
    <w:pPr>
      <w:pStyle w:val="af7"/>
    </w:pPr>
  </w:p>
  <w:p w:rsidR="00434631" w:rsidRPr="00AE3D7F" w:rsidRDefault="00434631" w:rsidP="00AE3D7F">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r w:rsidRPr="00AE3D7F">
      <w:rPr>
        <w:rFonts w:ascii="Arial" w:eastAsia="Calibri" w:hAnsi="Arial" w:cs="Arial"/>
        <w:b/>
        <w:lang w:eastAsia="en-US"/>
      </w:rPr>
      <w:t xml:space="preserve">ГОСТ Р </w:t>
    </w:r>
    <w:r>
      <w:rPr>
        <w:rFonts w:ascii="Arial" w:eastAsia="Calibri" w:hAnsi="Arial" w:cs="Arial"/>
        <w:b/>
        <w:lang w:eastAsia="en-US"/>
      </w:rPr>
      <w:t>51352</w:t>
    </w:r>
    <w:r w:rsidRPr="00AE3D7F">
      <w:rPr>
        <w:rFonts w:ascii="Arial" w:eastAsia="Calibri" w:hAnsi="Arial" w:cs="Arial"/>
        <w:b/>
        <w:lang w:eastAsia="en-US"/>
      </w:rPr>
      <w:t>–</w:t>
    </w:r>
    <w:r>
      <w:rPr>
        <w:rFonts w:ascii="Arial" w:eastAsia="Calibri" w:hAnsi="Arial" w:cs="Arial"/>
        <w:b/>
        <w:lang w:eastAsia="en-US"/>
      </w:rPr>
      <w:t>2020</w:t>
    </w:r>
  </w:p>
  <w:p w:rsidR="00434631" w:rsidRPr="00AE3D7F" w:rsidRDefault="00434631" w:rsidP="00AE3D7F">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r>
    <w:r w:rsidRPr="00AE3D7F">
      <w:rPr>
        <w:rFonts w:ascii="Arial" w:eastAsia="Calibri" w:hAnsi="Arial" w:cs="Arial"/>
        <w:i/>
        <w:szCs w:val="22"/>
        <w:lang w:eastAsia="en-US"/>
      </w:rPr>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D48A6C5C"/>
    <w:lvl w:ilvl="0">
      <w:start w:val="1"/>
      <w:numFmt w:val="decimal"/>
      <w:lvlText w:val="%1."/>
      <w:lvlJc w:val="left"/>
      <w:pPr>
        <w:tabs>
          <w:tab w:val="num" w:pos="360"/>
        </w:tabs>
        <w:ind w:left="360" w:hanging="360"/>
      </w:pPr>
    </w:lvl>
  </w:abstractNum>
  <w:abstractNum w:abstractNumId="1" w15:restartNumberingAfterBreak="0">
    <w:nsid w:val="40622C31"/>
    <w:multiLevelType w:val="multilevel"/>
    <w:tmpl w:val="3A565254"/>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2" w15:restartNumberingAfterBreak="0">
    <w:nsid w:val="75DC3E6D"/>
    <w:multiLevelType w:val="multilevel"/>
    <w:tmpl w:val="21EA5276"/>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oofState w:spelling="clean" w:grammar="clean"/>
  <w:defaultTabStop w:val="709"/>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504"/>
    <w:rsid w:val="000972AB"/>
    <w:rsid w:val="000A65B2"/>
    <w:rsid w:val="00116613"/>
    <w:rsid w:val="00181FDE"/>
    <w:rsid w:val="001A7FA2"/>
    <w:rsid w:val="00234392"/>
    <w:rsid w:val="002C5A5E"/>
    <w:rsid w:val="002F10EC"/>
    <w:rsid w:val="003019DB"/>
    <w:rsid w:val="00327017"/>
    <w:rsid w:val="0037588D"/>
    <w:rsid w:val="0039311F"/>
    <w:rsid w:val="0039742E"/>
    <w:rsid w:val="003B5970"/>
    <w:rsid w:val="003D445A"/>
    <w:rsid w:val="00407DB9"/>
    <w:rsid w:val="004254E8"/>
    <w:rsid w:val="0042603C"/>
    <w:rsid w:val="004327EA"/>
    <w:rsid w:val="00434631"/>
    <w:rsid w:val="004D4211"/>
    <w:rsid w:val="004E32DD"/>
    <w:rsid w:val="00516AEB"/>
    <w:rsid w:val="0052662C"/>
    <w:rsid w:val="00541A65"/>
    <w:rsid w:val="0054499E"/>
    <w:rsid w:val="00553360"/>
    <w:rsid w:val="00554DA3"/>
    <w:rsid w:val="00565061"/>
    <w:rsid w:val="005777A8"/>
    <w:rsid w:val="005B336F"/>
    <w:rsid w:val="005B7049"/>
    <w:rsid w:val="006049AD"/>
    <w:rsid w:val="00692253"/>
    <w:rsid w:val="00694209"/>
    <w:rsid w:val="006E450C"/>
    <w:rsid w:val="006F1BFA"/>
    <w:rsid w:val="006F746A"/>
    <w:rsid w:val="00701A9F"/>
    <w:rsid w:val="00702390"/>
    <w:rsid w:val="00734769"/>
    <w:rsid w:val="007419BC"/>
    <w:rsid w:val="007A6C4D"/>
    <w:rsid w:val="007E2DBA"/>
    <w:rsid w:val="008C78B4"/>
    <w:rsid w:val="008E001C"/>
    <w:rsid w:val="00901A16"/>
    <w:rsid w:val="00922584"/>
    <w:rsid w:val="00942CB2"/>
    <w:rsid w:val="0094759E"/>
    <w:rsid w:val="009624F5"/>
    <w:rsid w:val="009C2089"/>
    <w:rsid w:val="009F2A78"/>
    <w:rsid w:val="00AC4777"/>
    <w:rsid w:val="00AE39FF"/>
    <w:rsid w:val="00AE3D7F"/>
    <w:rsid w:val="00B20644"/>
    <w:rsid w:val="00B454D2"/>
    <w:rsid w:val="00B63FEA"/>
    <w:rsid w:val="00B8049B"/>
    <w:rsid w:val="00BF6134"/>
    <w:rsid w:val="00BF68B7"/>
    <w:rsid w:val="00C0445F"/>
    <w:rsid w:val="00C04E3F"/>
    <w:rsid w:val="00C35264"/>
    <w:rsid w:val="00C66504"/>
    <w:rsid w:val="00C700DA"/>
    <w:rsid w:val="00C72891"/>
    <w:rsid w:val="00C8469D"/>
    <w:rsid w:val="00C8471F"/>
    <w:rsid w:val="00C947BB"/>
    <w:rsid w:val="00CC4E2C"/>
    <w:rsid w:val="00D006DD"/>
    <w:rsid w:val="00D15971"/>
    <w:rsid w:val="00D311F0"/>
    <w:rsid w:val="00D35267"/>
    <w:rsid w:val="00D524EF"/>
    <w:rsid w:val="00D67072"/>
    <w:rsid w:val="00D94D6B"/>
    <w:rsid w:val="00DE15CF"/>
    <w:rsid w:val="00E0374C"/>
    <w:rsid w:val="00E0782A"/>
    <w:rsid w:val="00E919AC"/>
    <w:rsid w:val="00E9332D"/>
    <w:rsid w:val="00EB272B"/>
    <w:rsid w:val="00EF2DC5"/>
    <w:rsid w:val="00F33CE0"/>
    <w:rsid w:val="00F51A94"/>
    <w:rsid w:val="00F8357A"/>
    <w:rsid w:val="00FB7E98"/>
    <w:rsid w:val="00FC48FA"/>
    <w:rsid w:val="00FF1624"/>
    <w:rsid w:val="00FF250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22BEBA2-81FF-47F4-97C8-3A20AAA6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rPr>
  </w:style>
  <w:style w:type="paragraph" w:styleId="1">
    <w:name w:val="heading 1"/>
    <w:basedOn w:val="a"/>
    <w:link w:val="10"/>
    <w:qFormat/>
    <w:rsid w:val="00917C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701A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97631A"/>
    <w:pPr>
      <w:spacing w:beforeAutospacing="1" w:afterAutospacing="1"/>
      <w:outlineLvl w:val="2"/>
    </w:pPr>
    <w:rPr>
      <w:b/>
      <w:bCs/>
      <w:sz w:val="27"/>
      <w:szCs w:val="27"/>
    </w:rPr>
  </w:style>
  <w:style w:type="paragraph" w:styleId="4">
    <w:name w:val="heading 4"/>
    <w:basedOn w:val="a"/>
    <w:next w:val="a"/>
    <w:link w:val="40"/>
    <w:unhideWhenUsed/>
    <w:qFormat/>
    <w:rsid w:val="00701A9F"/>
    <w:pPr>
      <w:keepNext/>
      <w:keepLines/>
      <w:spacing w:before="4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semiHidden/>
    <w:unhideWhenUsed/>
    <w:qFormat/>
    <w:rsid w:val="00F8357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qFormat/>
    <w:rsid w:val="00BD768A"/>
    <w:rPr>
      <w:vertAlign w:val="superscript"/>
    </w:rPr>
  </w:style>
  <w:style w:type="character" w:customStyle="1" w:styleId="a4">
    <w:name w:val="Верхний колонтитул Знак"/>
    <w:qFormat/>
    <w:rsid w:val="000902D7"/>
    <w:rPr>
      <w:rFonts w:ascii="Arial" w:hAnsi="Arial" w:cs="Arial"/>
      <w:lang w:eastAsia="en-US"/>
    </w:rPr>
  </w:style>
  <w:style w:type="character" w:customStyle="1" w:styleId="a5">
    <w:name w:val="Текст Знак"/>
    <w:qFormat/>
    <w:rsid w:val="000902D7"/>
    <w:rPr>
      <w:rFonts w:ascii="Courier New" w:hAnsi="Courier New"/>
      <w:lang w:eastAsia="ja-JP"/>
    </w:rPr>
  </w:style>
  <w:style w:type="character" w:customStyle="1" w:styleId="a6">
    <w:name w:val="Основной текст Знак"/>
    <w:qFormat/>
    <w:rsid w:val="000902D7"/>
    <w:rPr>
      <w:rFonts w:ascii="Arial" w:hAnsi="Arial"/>
      <w:b/>
      <w:sz w:val="36"/>
      <w:lang w:eastAsia="ja-JP"/>
    </w:rPr>
  </w:style>
  <w:style w:type="character" w:customStyle="1" w:styleId="a7">
    <w:name w:val="Нижний колонтитул Знак"/>
    <w:uiPriority w:val="99"/>
    <w:qFormat/>
    <w:rsid w:val="00922759"/>
    <w:rPr>
      <w:sz w:val="24"/>
      <w:szCs w:val="24"/>
    </w:rPr>
  </w:style>
  <w:style w:type="character" w:customStyle="1" w:styleId="shorttext">
    <w:name w:val="short_text"/>
    <w:basedOn w:val="a0"/>
    <w:qFormat/>
    <w:rsid w:val="002C516E"/>
  </w:style>
  <w:style w:type="character" w:customStyle="1" w:styleId="hps">
    <w:name w:val="hps"/>
    <w:basedOn w:val="a0"/>
    <w:qFormat/>
    <w:rsid w:val="002C516E"/>
  </w:style>
  <w:style w:type="character" w:customStyle="1" w:styleId="-">
    <w:name w:val="Интернет-ссылка"/>
    <w:uiPriority w:val="99"/>
    <w:unhideWhenUsed/>
    <w:rsid w:val="001957D2"/>
    <w:rPr>
      <w:color w:val="0000FF"/>
      <w:u w:val="single"/>
    </w:rPr>
  </w:style>
  <w:style w:type="character" w:customStyle="1" w:styleId="a8">
    <w:name w:val="гост_набор Знак"/>
    <w:qFormat/>
    <w:locked/>
    <w:rsid w:val="001957D2"/>
    <w:rPr>
      <w:rFonts w:ascii="Arial" w:hAnsi="Arial" w:cs="Arial"/>
      <w:sz w:val="24"/>
    </w:rPr>
  </w:style>
  <w:style w:type="character" w:customStyle="1" w:styleId="a9">
    <w:name w:val="Текст выноски Знак"/>
    <w:uiPriority w:val="99"/>
    <w:qFormat/>
    <w:rsid w:val="00856E87"/>
    <w:rPr>
      <w:rFonts w:ascii="Tahoma" w:hAnsi="Tahoma" w:cs="Tahoma"/>
      <w:sz w:val="16"/>
      <w:szCs w:val="16"/>
    </w:rPr>
  </w:style>
  <w:style w:type="character" w:customStyle="1" w:styleId="w">
    <w:name w:val="w"/>
    <w:qFormat/>
    <w:rsid w:val="006D485A"/>
  </w:style>
  <w:style w:type="character" w:customStyle="1" w:styleId="30">
    <w:name w:val="Заголовок 3 Знак"/>
    <w:link w:val="3"/>
    <w:uiPriority w:val="9"/>
    <w:qFormat/>
    <w:rsid w:val="0097631A"/>
    <w:rPr>
      <w:b/>
      <w:bCs/>
      <w:sz w:val="27"/>
      <w:szCs w:val="27"/>
    </w:rPr>
  </w:style>
  <w:style w:type="character" w:customStyle="1" w:styleId="tagtrans">
    <w:name w:val="tag_trans"/>
    <w:qFormat/>
    <w:rsid w:val="0097631A"/>
  </w:style>
  <w:style w:type="character" w:customStyle="1" w:styleId="extended-textfull">
    <w:name w:val="extended-text__full"/>
    <w:qFormat/>
    <w:rsid w:val="00666C29"/>
  </w:style>
  <w:style w:type="character" w:styleId="aa">
    <w:name w:val="Emphasis"/>
    <w:uiPriority w:val="20"/>
    <w:qFormat/>
    <w:rsid w:val="00216C57"/>
    <w:rPr>
      <w:i/>
      <w:iCs/>
    </w:rPr>
  </w:style>
  <w:style w:type="character" w:styleId="ab">
    <w:name w:val="Strong"/>
    <w:uiPriority w:val="22"/>
    <w:qFormat/>
    <w:rsid w:val="00216C57"/>
    <w:rPr>
      <w:b/>
      <w:bCs/>
    </w:rPr>
  </w:style>
  <w:style w:type="character" w:customStyle="1" w:styleId="definition">
    <w:name w:val="definition"/>
    <w:qFormat/>
    <w:rsid w:val="00B12237"/>
  </w:style>
  <w:style w:type="character" w:styleId="ac">
    <w:name w:val="FollowedHyperlink"/>
    <w:qFormat/>
    <w:rsid w:val="00432D91"/>
    <w:rPr>
      <w:color w:val="800080"/>
      <w:u w:val="single"/>
    </w:rPr>
  </w:style>
  <w:style w:type="character" w:customStyle="1" w:styleId="ad">
    <w:name w:val="Текст концевой сноски Знак"/>
    <w:basedOn w:val="a0"/>
    <w:qFormat/>
    <w:rsid w:val="002B1917"/>
  </w:style>
  <w:style w:type="character" w:styleId="ae">
    <w:name w:val="endnote reference"/>
    <w:qFormat/>
    <w:rsid w:val="002B1917"/>
    <w:rPr>
      <w:vertAlign w:val="superscript"/>
    </w:rPr>
  </w:style>
  <w:style w:type="character" w:styleId="af">
    <w:name w:val="Placeholder Text"/>
    <w:basedOn w:val="a0"/>
    <w:uiPriority w:val="99"/>
    <w:semiHidden/>
    <w:qFormat/>
    <w:rsid w:val="00A165C1"/>
    <w:rPr>
      <w:color w:val="808080"/>
    </w:rPr>
  </w:style>
  <w:style w:type="character" w:customStyle="1" w:styleId="10">
    <w:name w:val="Заголовок 1 Знак"/>
    <w:basedOn w:val="a0"/>
    <w:link w:val="1"/>
    <w:qFormat/>
    <w:rsid w:val="00917CED"/>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0">
    <w:name w:val="Символ сноски"/>
    <w:qFormat/>
  </w:style>
  <w:style w:type="paragraph" w:styleId="af1">
    <w:name w:val="Title"/>
    <w:basedOn w:val="a"/>
    <w:next w:val="af2"/>
    <w:qFormat/>
    <w:pPr>
      <w:keepNext/>
      <w:spacing w:before="240" w:after="120"/>
    </w:pPr>
    <w:rPr>
      <w:rFonts w:ascii="Liberation Sans" w:eastAsia="Microsoft YaHei" w:hAnsi="Liberation Sans" w:cs="Mangal"/>
      <w:sz w:val="28"/>
      <w:szCs w:val="28"/>
    </w:rPr>
  </w:style>
  <w:style w:type="paragraph" w:styleId="af2">
    <w:name w:val="Body Text"/>
    <w:basedOn w:val="a"/>
    <w:link w:val="11"/>
    <w:rsid w:val="000902D7"/>
    <w:pPr>
      <w:spacing w:line="360" w:lineRule="auto"/>
      <w:ind w:firstLine="720"/>
      <w:jc w:val="center"/>
    </w:pPr>
    <w:rPr>
      <w:rFonts w:ascii="Arial" w:hAnsi="Arial"/>
      <w:b/>
      <w:sz w:val="36"/>
      <w:szCs w:val="20"/>
      <w:lang w:eastAsia="ja-JP"/>
    </w:rPr>
  </w:style>
  <w:style w:type="paragraph" w:styleId="af3">
    <w:name w:val="List"/>
    <w:basedOn w:val="af2"/>
    <w:rPr>
      <w:rFonts w:cs="Mangal"/>
    </w:rPr>
  </w:style>
  <w:style w:type="paragraph" w:customStyle="1" w:styleId="12">
    <w:name w:val="Название1"/>
    <w:basedOn w:val="a"/>
    <w:pPr>
      <w:suppressLineNumbers/>
      <w:spacing w:before="120" w:after="120"/>
    </w:pPr>
    <w:rPr>
      <w:rFonts w:cs="Mangal"/>
      <w:i/>
      <w:iCs/>
    </w:rPr>
  </w:style>
  <w:style w:type="paragraph" w:styleId="af4">
    <w:name w:val="index heading"/>
    <w:basedOn w:val="a"/>
    <w:qFormat/>
    <w:pPr>
      <w:suppressLineNumbers/>
    </w:pPr>
    <w:rPr>
      <w:rFonts w:cs="Mangal"/>
    </w:rPr>
  </w:style>
  <w:style w:type="paragraph" w:styleId="af5">
    <w:name w:val="footnote text"/>
    <w:basedOn w:val="a"/>
    <w:semiHidden/>
    <w:qFormat/>
    <w:rsid w:val="00BD768A"/>
    <w:rPr>
      <w:sz w:val="20"/>
      <w:szCs w:val="20"/>
    </w:rPr>
  </w:style>
  <w:style w:type="paragraph" w:styleId="af6">
    <w:name w:val="Document Map"/>
    <w:basedOn w:val="a"/>
    <w:semiHidden/>
    <w:qFormat/>
    <w:rsid w:val="008244BF"/>
    <w:pPr>
      <w:shd w:val="clear" w:color="auto" w:fill="000080"/>
    </w:pPr>
    <w:rPr>
      <w:rFonts w:ascii="Tahoma" w:hAnsi="Tahoma" w:cs="Tahoma"/>
      <w:sz w:val="20"/>
      <w:szCs w:val="20"/>
    </w:rPr>
  </w:style>
  <w:style w:type="paragraph" w:customStyle="1" w:styleId="-11">
    <w:name w:val="Цветной список - Акцент 11"/>
    <w:basedOn w:val="a"/>
    <w:uiPriority w:val="34"/>
    <w:qFormat/>
    <w:rsid w:val="000902D7"/>
    <w:pPr>
      <w:spacing w:after="200" w:line="276" w:lineRule="auto"/>
      <w:ind w:left="720"/>
      <w:contextualSpacing/>
    </w:pPr>
    <w:rPr>
      <w:rFonts w:ascii="Calibri" w:eastAsia="Calibri" w:hAnsi="Calibri"/>
      <w:sz w:val="22"/>
      <w:szCs w:val="22"/>
      <w:lang w:eastAsia="en-US"/>
    </w:rPr>
  </w:style>
  <w:style w:type="paragraph" w:styleId="af7">
    <w:name w:val="header"/>
    <w:basedOn w:val="a"/>
    <w:rsid w:val="000902D7"/>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af8">
    <w:name w:val="Plain Text"/>
    <w:basedOn w:val="a"/>
    <w:qFormat/>
    <w:rsid w:val="000902D7"/>
    <w:pPr>
      <w:spacing w:line="360" w:lineRule="auto"/>
      <w:ind w:firstLine="720"/>
      <w:jc w:val="both"/>
    </w:pPr>
    <w:rPr>
      <w:rFonts w:ascii="Courier New" w:hAnsi="Courier New"/>
      <w:sz w:val="20"/>
      <w:szCs w:val="20"/>
      <w:lang w:eastAsia="ja-JP"/>
    </w:rPr>
  </w:style>
  <w:style w:type="paragraph" w:customStyle="1" w:styleId="FR1">
    <w:name w:val="FR1"/>
    <w:qFormat/>
    <w:rsid w:val="000902D7"/>
    <w:pPr>
      <w:widowControl w:val="0"/>
      <w:suppressAutoHyphens/>
      <w:spacing w:line="300" w:lineRule="auto"/>
      <w:ind w:left="2280" w:right="2200" w:firstLine="720"/>
      <w:jc w:val="center"/>
    </w:pPr>
    <w:rPr>
      <w:sz w:val="28"/>
    </w:rPr>
  </w:style>
  <w:style w:type="paragraph" w:customStyle="1" w:styleId="af9">
    <w:name w:val="Простой заголовок"/>
    <w:basedOn w:val="a"/>
    <w:qFormat/>
    <w:rsid w:val="004B1258"/>
    <w:pPr>
      <w:keepNext/>
      <w:widowControl w:val="0"/>
      <w:spacing w:before="240" w:after="240" w:line="360" w:lineRule="auto"/>
      <w:ind w:firstLine="720"/>
    </w:pPr>
    <w:rPr>
      <w:rFonts w:ascii="Arial" w:hAnsi="Arial"/>
      <w:b/>
      <w:color w:val="000000"/>
      <w:sz w:val="28"/>
      <w:szCs w:val="20"/>
    </w:rPr>
  </w:style>
  <w:style w:type="paragraph" w:styleId="afa">
    <w:name w:val="footer"/>
    <w:basedOn w:val="a"/>
    <w:uiPriority w:val="99"/>
    <w:rsid w:val="00922759"/>
    <w:pPr>
      <w:tabs>
        <w:tab w:val="center" w:pos="4677"/>
        <w:tab w:val="right" w:pos="9355"/>
      </w:tabs>
    </w:pPr>
  </w:style>
  <w:style w:type="paragraph" w:customStyle="1" w:styleId="afb">
    <w:name w:val="гост_набор"/>
    <w:basedOn w:val="a"/>
    <w:qFormat/>
    <w:rsid w:val="001957D2"/>
    <w:pPr>
      <w:spacing w:after="200" w:line="360" w:lineRule="auto"/>
      <w:ind w:firstLine="709"/>
      <w:jc w:val="both"/>
    </w:pPr>
    <w:rPr>
      <w:rFonts w:ascii="Arial" w:hAnsi="Arial" w:cs="Arial"/>
      <w:szCs w:val="20"/>
    </w:rPr>
  </w:style>
  <w:style w:type="paragraph" w:styleId="afc">
    <w:name w:val="Balloon Text"/>
    <w:basedOn w:val="a"/>
    <w:uiPriority w:val="99"/>
    <w:qFormat/>
    <w:rsid w:val="00856E87"/>
    <w:rPr>
      <w:rFonts w:ascii="Tahoma" w:hAnsi="Tahoma" w:cs="Tahoma"/>
      <w:sz w:val="16"/>
      <w:szCs w:val="16"/>
    </w:rPr>
  </w:style>
  <w:style w:type="paragraph" w:customStyle="1" w:styleId="src">
    <w:name w:val="src"/>
    <w:basedOn w:val="a"/>
    <w:qFormat/>
    <w:rsid w:val="00216C57"/>
    <w:pPr>
      <w:spacing w:beforeAutospacing="1" w:afterAutospacing="1"/>
    </w:pPr>
  </w:style>
  <w:style w:type="paragraph" w:styleId="afd">
    <w:name w:val="Normal (Web)"/>
    <w:basedOn w:val="a"/>
    <w:uiPriority w:val="99"/>
    <w:unhideWhenUsed/>
    <w:qFormat/>
    <w:rsid w:val="00FD2190"/>
    <w:pPr>
      <w:spacing w:beforeAutospacing="1" w:afterAutospacing="1"/>
    </w:pPr>
  </w:style>
  <w:style w:type="paragraph" w:styleId="afe">
    <w:name w:val="endnote text"/>
    <w:basedOn w:val="a"/>
    <w:qFormat/>
    <w:rsid w:val="002B1917"/>
    <w:rPr>
      <w:sz w:val="20"/>
      <w:szCs w:val="20"/>
    </w:rPr>
  </w:style>
  <w:style w:type="paragraph" w:styleId="aff">
    <w:name w:val="List Paragraph"/>
    <w:basedOn w:val="a"/>
    <w:uiPriority w:val="34"/>
    <w:qFormat/>
    <w:rsid w:val="002858BE"/>
    <w:pPr>
      <w:ind w:left="720"/>
      <w:contextualSpacing/>
    </w:pPr>
  </w:style>
  <w:style w:type="paragraph" w:customStyle="1" w:styleId="FORMATTEXT">
    <w:name w:val=".FORMATTEXT"/>
    <w:uiPriority w:val="99"/>
    <w:qFormat/>
    <w:rsid w:val="000455B6"/>
    <w:pPr>
      <w:widowControl w:val="0"/>
      <w:suppressAutoHyphens/>
    </w:pPr>
    <w:rPr>
      <w:rFonts w:ascii="Arial" w:hAnsi="Arial" w:cs="Arial"/>
      <w:sz w:val="24"/>
    </w:rPr>
  </w:style>
  <w:style w:type="table" w:styleId="aff0">
    <w:name w:val="Table Grid"/>
    <w:basedOn w:val="a1"/>
    <w:rsid w:val="001A7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CB6B9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BD640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2"/>
    <w:uiPriority w:val="99"/>
    <w:semiHidden/>
    <w:unhideWhenUsed/>
    <w:rsid w:val="00FB7E98"/>
  </w:style>
  <w:style w:type="table" w:customStyle="1" w:styleId="31">
    <w:name w:val="Сетка таблицы3"/>
    <w:basedOn w:val="a1"/>
    <w:next w:val="aff0"/>
    <w:uiPriority w:val="59"/>
    <w:rsid w:val="00FB7E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FB7E98"/>
    <w:rPr>
      <w:color w:val="0000FF" w:themeColor="hyperlink"/>
      <w:u w:val="single"/>
    </w:rPr>
  </w:style>
  <w:style w:type="character" w:styleId="aff2">
    <w:name w:val="annotation reference"/>
    <w:basedOn w:val="a0"/>
    <w:semiHidden/>
    <w:unhideWhenUsed/>
    <w:rsid w:val="00C8471F"/>
    <w:rPr>
      <w:sz w:val="16"/>
      <w:szCs w:val="16"/>
    </w:rPr>
  </w:style>
  <w:style w:type="paragraph" w:styleId="aff3">
    <w:name w:val="annotation text"/>
    <w:basedOn w:val="a"/>
    <w:link w:val="aff4"/>
    <w:semiHidden/>
    <w:unhideWhenUsed/>
    <w:rsid w:val="00C8471F"/>
    <w:rPr>
      <w:sz w:val="20"/>
      <w:szCs w:val="20"/>
    </w:rPr>
  </w:style>
  <w:style w:type="character" w:customStyle="1" w:styleId="aff4">
    <w:name w:val="Текст примечания Знак"/>
    <w:basedOn w:val="a0"/>
    <w:link w:val="aff3"/>
    <w:semiHidden/>
    <w:rsid w:val="00C8471F"/>
  </w:style>
  <w:style w:type="paragraph" w:styleId="aff5">
    <w:name w:val="annotation subject"/>
    <w:basedOn w:val="aff3"/>
    <w:next w:val="aff3"/>
    <w:link w:val="aff6"/>
    <w:semiHidden/>
    <w:unhideWhenUsed/>
    <w:rsid w:val="00C8471F"/>
    <w:rPr>
      <w:b/>
      <w:bCs/>
    </w:rPr>
  </w:style>
  <w:style w:type="character" w:customStyle="1" w:styleId="aff6">
    <w:name w:val="Тема примечания Знак"/>
    <w:basedOn w:val="aff4"/>
    <w:link w:val="aff5"/>
    <w:semiHidden/>
    <w:rsid w:val="00C8471F"/>
    <w:rPr>
      <w:b/>
      <w:bCs/>
    </w:rPr>
  </w:style>
  <w:style w:type="paragraph" w:styleId="aff7">
    <w:name w:val="TOC Heading"/>
    <w:basedOn w:val="1"/>
    <w:next w:val="a"/>
    <w:uiPriority w:val="39"/>
    <w:unhideWhenUsed/>
    <w:qFormat/>
    <w:rsid w:val="00AE39FF"/>
    <w:pPr>
      <w:suppressAutoHyphens w:val="0"/>
      <w:spacing w:before="240" w:line="259" w:lineRule="auto"/>
      <w:outlineLvl w:val="9"/>
    </w:pPr>
    <w:rPr>
      <w:b w:val="0"/>
      <w:bCs w:val="0"/>
      <w:sz w:val="32"/>
      <w:szCs w:val="32"/>
    </w:rPr>
  </w:style>
  <w:style w:type="paragraph" w:styleId="15">
    <w:name w:val="toc 1"/>
    <w:basedOn w:val="a"/>
    <w:next w:val="a"/>
    <w:autoRedefine/>
    <w:uiPriority w:val="39"/>
    <w:unhideWhenUsed/>
    <w:rsid w:val="00C04E3F"/>
    <w:pPr>
      <w:spacing w:before="240" w:after="240"/>
    </w:pPr>
    <w:rPr>
      <w:rFonts w:ascii="Arial" w:hAnsi="Arial" w:cs="Arial"/>
      <w:b/>
      <w:sz w:val="28"/>
      <w:szCs w:val="28"/>
    </w:rPr>
  </w:style>
  <w:style w:type="paragraph" w:styleId="aff8">
    <w:name w:val="Subtitle"/>
    <w:basedOn w:val="a"/>
    <w:next w:val="a"/>
    <w:link w:val="aff9"/>
    <w:qFormat/>
    <w:rsid w:val="00AE39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9">
    <w:name w:val="Подзаголовок Знак"/>
    <w:basedOn w:val="a0"/>
    <w:link w:val="aff8"/>
    <w:rsid w:val="00AE39FF"/>
    <w:rPr>
      <w:rFonts w:asciiTheme="minorHAnsi" w:eastAsiaTheme="minorEastAsia" w:hAnsiTheme="minorHAnsi" w:cstheme="minorBidi"/>
      <w:color w:val="5A5A5A" w:themeColor="text1" w:themeTint="A5"/>
      <w:spacing w:val="15"/>
      <w:sz w:val="22"/>
      <w:szCs w:val="22"/>
    </w:rPr>
  </w:style>
  <w:style w:type="character" w:customStyle="1" w:styleId="20">
    <w:name w:val="Заголовок 2 Знак"/>
    <w:basedOn w:val="a0"/>
    <w:link w:val="2"/>
    <w:rsid w:val="00701A9F"/>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rsid w:val="00701A9F"/>
    <w:rPr>
      <w:rFonts w:asciiTheme="majorHAnsi" w:eastAsiaTheme="majorEastAsia" w:hAnsiTheme="majorHAnsi" w:cstheme="majorBidi"/>
      <w:i/>
      <w:iCs/>
      <w:color w:val="365F91" w:themeColor="accent1" w:themeShade="BF"/>
      <w:sz w:val="24"/>
      <w:szCs w:val="24"/>
    </w:rPr>
  </w:style>
  <w:style w:type="paragraph" w:styleId="22">
    <w:name w:val="toc 2"/>
    <w:basedOn w:val="a"/>
    <w:next w:val="a"/>
    <w:autoRedefine/>
    <w:uiPriority w:val="39"/>
    <w:unhideWhenUsed/>
    <w:rsid w:val="009C2089"/>
    <w:pPr>
      <w:suppressAutoHyphens w:val="0"/>
      <w:spacing w:after="100" w:line="259" w:lineRule="auto"/>
      <w:ind w:left="220"/>
    </w:pPr>
    <w:rPr>
      <w:rFonts w:asciiTheme="minorHAnsi" w:eastAsiaTheme="minorEastAsia" w:hAnsiTheme="minorHAnsi"/>
      <w:sz w:val="22"/>
      <w:szCs w:val="22"/>
    </w:rPr>
  </w:style>
  <w:style w:type="paragraph" w:styleId="32">
    <w:name w:val="toc 3"/>
    <w:basedOn w:val="a"/>
    <w:next w:val="a"/>
    <w:autoRedefine/>
    <w:uiPriority w:val="39"/>
    <w:unhideWhenUsed/>
    <w:rsid w:val="009C2089"/>
    <w:pPr>
      <w:suppressAutoHyphens w:val="0"/>
      <w:spacing w:after="100" w:line="259" w:lineRule="auto"/>
      <w:ind w:left="440"/>
    </w:pPr>
    <w:rPr>
      <w:rFonts w:asciiTheme="minorHAnsi" w:eastAsiaTheme="minorEastAsia" w:hAnsiTheme="minorHAnsi"/>
      <w:sz w:val="22"/>
      <w:szCs w:val="22"/>
    </w:rPr>
  </w:style>
  <w:style w:type="table" w:customStyle="1" w:styleId="41">
    <w:name w:val="Сетка таблицы4"/>
    <w:basedOn w:val="a1"/>
    <w:next w:val="aff0"/>
    <w:uiPriority w:val="59"/>
    <w:rsid w:val="009C20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f2"/>
    <w:rsid w:val="007419BC"/>
    <w:rPr>
      <w:rFonts w:ascii="Arial" w:hAnsi="Arial"/>
      <w:b/>
      <w:sz w:val="36"/>
      <w:lang w:eastAsia="ja-JP"/>
    </w:rPr>
  </w:style>
  <w:style w:type="character" w:customStyle="1" w:styleId="60">
    <w:name w:val="Заголовок 6 Знак"/>
    <w:basedOn w:val="a0"/>
    <w:link w:val="6"/>
    <w:semiHidden/>
    <w:rsid w:val="00F8357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01567">
      <w:bodyDiv w:val="1"/>
      <w:marLeft w:val="0"/>
      <w:marRight w:val="0"/>
      <w:marTop w:val="0"/>
      <w:marBottom w:val="0"/>
      <w:divBdr>
        <w:top w:val="none" w:sz="0" w:space="0" w:color="auto"/>
        <w:left w:val="none" w:sz="0" w:space="0" w:color="auto"/>
        <w:bottom w:val="none" w:sz="0" w:space="0" w:color="auto"/>
        <w:right w:val="none" w:sz="0" w:space="0" w:color="auto"/>
      </w:divBdr>
    </w:div>
    <w:div w:id="566234696">
      <w:bodyDiv w:val="1"/>
      <w:marLeft w:val="0"/>
      <w:marRight w:val="0"/>
      <w:marTop w:val="0"/>
      <w:marBottom w:val="0"/>
      <w:divBdr>
        <w:top w:val="none" w:sz="0" w:space="0" w:color="auto"/>
        <w:left w:val="none" w:sz="0" w:space="0" w:color="auto"/>
        <w:bottom w:val="none" w:sz="0" w:space="0" w:color="auto"/>
        <w:right w:val="none" w:sz="0" w:space="0" w:color="auto"/>
      </w:divBdr>
    </w:div>
    <w:div w:id="821044583">
      <w:bodyDiv w:val="1"/>
      <w:marLeft w:val="0"/>
      <w:marRight w:val="0"/>
      <w:marTop w:val="0"/>
      <w:marBottom w:val="0"/>
      <w:divBdr>
        <w:top w:val="none" w:sz="0" w:space="0" w:color="auto"/>
        <w:left w:val="none" w:sz="0" w:space="0" w:color="auto"/>
        <w:bottom w:val="none" w:sz="0" w:space="0" w:color="auto"/>
        <w:right w:val="none" w:sz="0" w:space="0" w:color="auto"/>
      </w:divBdr>
    </w:div>
    <w:div w:id="2038457785">
      <w:bodyDiv w:val="1"/>
      <w:marLeft w:val="0"/>
      <w:marRight w:val="0"/>
      <w:marTop w:val="0"/>
      <w:marBottom w:val="0"/>
      <w:divBdr>
        <w:top w:val="none" w:sz="0" w:space="0" w:color="auto"/>
        <w:left w:val="none" w:sz="0" w:space="0" w:color="auto"/>
        <w:bottom w:val="none" w:sz="0" w:space="0" w:color="auto"/>
        <w:right w:val="none" w:sz="0" w:space="0" w:color="auto"/>
      </w:divBdr>
    </w:div>
    <w:div w:id="2064062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gost.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_________Microsoft_Word_97_20031.doc"/><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00A54-2A4F-4201-B43A-94E2F2685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6795</Words>
  <Characters>38736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45441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Маслова</cp:lastModifiedBy>
  <cp:revision>7</cp:revision>
  <cp:lastPrinted>2020-05-13T12:28:00Z</cp:lastPrinted>
  <dcterms:created xsi:type="dcterms:W3CDTF">2020-05-30T02:30:00Z</dcterms:created>
  <dcterms:modified xsi:type="dcterms:W3CDTF">2020-06-01T06:22:00Z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